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366ADD95" w14:textId="77777777" w:rsidR="0099612D" w:rsidRPr="00713ACC" w:rsidRDefault="0099612D" w:rsidP="0099612D">
          <w:pPr>
            <w:pStyle w:val="Intestazione"/>
            <w:rPr>
              <w:rFonts w:ascii="Arial" w:hAnsi="Arial" w:cs="Arial"/>
            </w:rPr>
          </w:pPr>
          <w:r w:rsidRPr="00713ACC">
            <w:rPr>
              <w:rFonts w:ascii="Arial" w:hAnsi="Arial" w:cs="Arial"/>
              <w:b/>
              <w:noProof/>
            </w:rPr>
            <w:drawing>
              <wp:inline distT="0" distB="0" distL="0" distR="0" wp14:anchorId="650F6DA0" wp14:editId="1BED8698">
                <wp:extent cx="822960" cy="741822"/>
                <wp:effectExtent l="0" t="0" r="0" b="127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7984" cy="746351"/>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sz w:val="20"/>
            </w:rPr>
            <w:drawing>
              <wp:inline distT="0" distB="0" distL="0" distR="0" wp14:anchorId="0251252D" wp14:editId="7E0BEC69">
                <wp:extent cx="548640" cy="620829"/>
                <wp:effectExtent l="0" t="0" r="3810" b="8255"/>
                <wp:docPr id="21" name="Immagine 21" descr="republ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ublica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101" cy="624746"/>
                        </a:xfrm>
                        <a:prstGeom prst="rect">
                          <a:avLst/>
                        </a:prstGeom>
                        <a:noFill/>
                        <a:ln>
                          <a:noFill/>
                        </a:ln>
                      </pic:spPr>
                    </pic:pic>
                  </a:graphicData>
                </a:graphic>
              </wp:inline>
            </w:drawing>
          </w:r>
          <w:r w:rsidRPr="00713ACC">
            <w:rPr>
              <w:rFonts w:ascii="Arial" w:hAnsi="Arial" w:cs="Arial"/>
            </w:rPr>
            <w:tab/>
            <w:t xml:space="preserve">                          </w:t>
          </w:r>
          <w:r w:rsidRPr="00713ACC">
            <w:rPr>
              <w:rFonts w:ascii="Arial" w:hAnsi="Arial" w:cs="Arial"/>
              <w:noProof/>
              <w:sz w:val="20"/>
            </w:rPr>
            <w:drawing>
              <wp:inline distT="0" distB="0" distL="0" distR="0" wp14:anchorId="2A7979C6" wp14:editId="114174A1">
                <wp:extent cx="612140" cy="632210"/>
                <wp:effectExtent l="0" t="0" r="0" b="0"/>
                <wp:docPr id="22" name="Immagine 22" descr="regi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ione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3321" cy="643758"/>
                        </a:xfrm>
                        <a:prstGeom prst="rect">
                          <a:avLst/>
                        </a:prstGeom>
                        <a:noFill/>
                        <a:ln>
                          <a:noFill/>
                        </a:ln>
                      </pic:spPr>
                    </pic:pic>
                  </a:graphicData>
                </a:graphic>
              </wp:inline>
            </w:drawing>
          </w:r>
          <w:r w:rsidRPr="00713ACC">
            <w:rPr>
              <w:rFonts w:ascii="Arial" w:hAnsi="Arial" w:cs="Arial"/>
            </w:rPr>
            <w:t xml:space="preserve">             </w:t>
          </w:r>
          <w:r>
            <w:rPr>
              <w:rFonts w:ascii="Arial" w:hAnsi="Arial" w:cs="Arial"/>
            </w:rPr>
            <w:t xml:space="preserve">   </w:t>
          </w:r>
          <w:r w:rsidRPr="00713ACC">
            <w:rPr>
              <w:rFonts w:ascii="Arial" w:hAnsi="Arial" w:cs="Arial"/>
            </w:rPr>
            <w:t xml:space="preserve">     </w:t>
          </w:r>
          <w:r w:rsidRPr="00713ACC">
            <w:rPr>
              <w:rFonts w:ascii="Arial" w:hAnsi="Arial" w:cs="Arial"/>
              <w:noProof/>
            </w:rPr>
            <w:drawing>
              <wp:inline distT="0" distB="0" distL="0" distR="0" wp14:anchorId="1723F3D9" wp14:editId="594E7784">
                <wp:extent cx="1037585" cy="570865"/>
                <wp:effectExtent l="0" t="0" r="0" b="0"/>
                <wp:docPr id="23" name="Immagine 2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8526" cy="571382"/>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rPr>
            <w:t xml:space="preserve">   </w:t>
          </w:r>
          <w:r w:rsidRPr="00713ACC">
            <w:rPr>
              <w:rFonts w:ascii="Arial" w:hAnsi="Arial" w:cs="Arial"/>
              <w:noProof/>
            </w:rPr>
            <w:tab/>
            <w:t xml:space="preserve">                          </w:t>
          </w:r>
          <w:r w:rsidRPr="00713ACC">
            <w:rPr>
              <w:rFonts w:ascii="Arial" w:hAnsi="Arial" w:cs="Arial"/>
              <w:noProof/>
            </w:rPr>
            <w:tab/>
            <w:t xml:space="preserve">    </w:t>
          </w:r>
        </w:p>
        <w:p w14:paraId="3CC35BFF" w14:textId="77777777" w:rsidR="0099612D" w:rsidRPr="0090192F" w:rsidRDefault="0099612D" w:rsidP="0099612D">
          <w:pPr>
            <w:tabs>
              <w:tab w:val="left" w:pos="3990"/>
            </w:tabs>
            <w:rPr>
              <w:rFonts w:ascii="Arial" w:hAnsi="Arial" w:cs="Arial"/>
              <w:highlight w:val="yellow"/>
            </w:rPr>
          </w:pPr>
        </w:p>
        <w:p w14:paraId="2DAD0853" w14:textId="77777777" w:rsidR="0099612D" w:rsidRDefault="0099612D" w:rsidP="0099612D">
          <w:pPr>
            <w:pStyle w:val="Intestazione"/>
            <w:jc w:val="center"/>
            <w:rPr>
              <w:rFonts w:ascii="Arial" w:hAnsi="Arial" w:cs="Arial"/>
              <w:b/>
              <w:bCs/>
              <w:sz w:val="28"/>
              <w:szCs w:val="28"/>
            </w:rPr>
          </w:pPr>
        </w:p>
        <w:p w14:paraId="622524F4" w14:textId="77777777" w:rsidR="0099612D" w:rsidRDefault="0099612D" w:rsidP="0099612D">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46078573" w14:textId="77777777" w:rsidR="0099612D" w:rsidRDefault="0099612D" w:rsidP="0099612D">
          <w:pPr>
            <w:ind w:left="2457" w:right="2455"/>
            <w:jc w:val="center"/>
            <w:rPr>
              <w:rFonts w:ascii="Arial" w:hAnsi="Arial" w:cs="Arial"/>
              <w:i/>
              <w:iCs/>
              <w:sz w:val="28"/>
              <w:szCs w:val="28"/>
            </w:rPr>
          </w:pPr>
        </w:p>
        <w:p w14:paraId="29975A54" w14:textId="2FB77BC5" w:rsidR="0099612D" w:rsidRDefault="0099612D" w:rsidP="0099612D">
          <w:pPr>
            <w:pStyle w:val="Intestazione"/>
            <w:jc w:val="center"/>
            <w:rPr>
              <w:rFonts w:ascii="Arial" w:hAnsi="Arial" w:cs="Arial"/>
              <w:b/>
              <w:bCs/>
              <w:sz w:val="28"/>
              <w:szCs w:val="28"/>
            </w:rPr>
          </w:pPr>
          <w:r>
            <w:rPr>
              <w:rFonts w:ascii="Arial" w:hAnsi="Arial" w:cs="Arial"/>
              <w:b/>
              <w:bCs/>
              <w:sz w:val="28"/>
              <w:szCs w:val="28"/>
            </w:rPr>
            <w:t>Proc. n.</w:t>
          </w:r>
          <w:r w:rsidR="00607DDE">
            <w:rPr>
              <w:rFonts w:ascii="Arial" w:hAnsi="Arial" w:cs="Arial"/>
              <w:b/>
              <w:bCs/>
              <w:sz w:val="28"/>
              <w:szCs w:val="28"/>
            </w:rPr>
            <w:t xml:space="preserve"> 4304</w:t>
          </w:r>
          <w:r>
            <w:rPr>
              <w:rFonts w:ascii="Arial" w:hAnsi="Arial" w:cs="Arial"/>
              <w:b/>
              <w:bCs/>
              <w:sz w:val="28"/>
              <w:szCs w:val="28"/>
            </w:rPr>
            <w:t>/AQ/2026</w:t>
          </w:r>
        </w:p>
        <w:p w14:paraId="2E712248" w14:textId="77777777" w:rsidR="0099612D" w:rsidRDefault="0099612D" w:rsidP="0099612D">
          <w:pPr>
            <w:pStyle w:val="Intestazione"/>
            <w:jc w:val="center"/>
            <w:rPr>
              <w:rFonts w:ascii="Arial" w:hAnsi="Arial" w:cs="Arial"/>
              <w:b/>
              <w:bCs/>
              <w:sz w:val="28"/>
              <w:szCs w:val="28"/>
            </w:rPr>
          </w:pPr>
        </w:p>
        <w:p w14:paraId="453CEEDC" w14:textId="77777777" w:rsidR="0099612D" w:rsidRDefault="0099612D" w:rsidP="0099612D">
          <w:pPr>
            <w:pStyle w:val="Intestazione"/>
            <w:jc w:val="center"/>
            <w:rPr>
              <w:rFonts w:ascii="Arial" w:hAnsi="Arial" w:cs="Arial"/>
              <w:b/>
              <w:bCs/>
              <w:sz w:val="28"/>
              <w:szCs w:val="28"/>
            </w:rPr>
          </w:pPr>
        </w:p>
        <w:p w14:paraId="4DA44B6F" w14:textId="77777777" w:rsidR="0099612D" w:rsidRDefault="0099612D" w:rsidP="0099612D">
          <w:pPr>
            <w:pStyle w:val="Intestazione"/>
            <w:jc w:val="center"/>
            <w:rPr>
              <w:rFonts w:ascii="Arial" w:hAnsi="Arial" w:cs="Arial"/>
              <w:b/>
              <w:bCs/>
              <w:sz w:val="28"/>
              <w:szCs w:val="28"/>
            </w:rPr>
          </w:pPr>
        </w:p>
        <w:p w14:paraId="32EEAF2D" w14:textId="77777777" w:rsidR="0099612D" w:rsidRDefault="0099612D" w:rsidP="0099612D">
          <w:pPr>
            <w:pStyle w:val="Intestazione"/>
            <w:jc w:val="both"/>
            <w:rPr>
              <w:rFonts w:ascii="Arial" w:hAnsi="Arial" w:cs="Arial"/>
              <w:b/>
              <w:bCs/>
              <w:sz w:val="28"/>
              <w:szCs w:val="28"/>
            </w:rPr>
          </w:pPr>
        </w:p>
        <w:p w14:paraId="09C320A0" w14:textId="77777777" w:rsidR="0099612D" w:rsidRPr="003808B1" w:rsidRDefault="0099612D" w:rsidP="0099612D">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w:t>
          </w:r>
          <w:r w:rsidRPr="00BE2199">
            <w:rPr>
              <w:rFonts w:ascii="Arial" w:hAnsi="Arial" w:cs="Arial"/>
              <w:b/>
              <w:bCs/>
              <w:sz w:val="27"/>
              <w:szCs w:val="27"/>
            </w:rPr>
            <w:t>Assistenza Tecnica Specialistica all’Autorità di Gestione e strutture connesse per il Programma Regionale Fondo Sociale Europeo + 2021-2027 della Regione Campania</w:t>
          </w:r>
          <w:r w:rsidRPr="003808B1">
            <w:rPr>
              <w:rFonts w:ascii="Arial" w:hAnsi="Arial" w:cs="Arial"/>
              <w:b/>
              <w:bCs/>
              <w:sz w:val="27"/>
              <w:szCs w:val="27"/>
            </w:rPr>
            <w:t>”</w:t>
          </w:r>
        </w:p>
        <w:p w14:paraId="1DC75459" w14:textId="77777777" w:rsidR="0099612D" w:rsidRDefault="0099612D" w:rsidP="0099612D">
          <w:pPr>
            <w:jc w:val="both"/>
            <w:rPr>
              <w:rFonts w:ascii="Arial" w:hAnsi="Arial" w:cs="Arial"/>
              <w:b/>
              <w:bCs/>
              <w:sz w:val="28"/>
              <w:szCs w:val="28"/>
            </w:rPr>
          </w:pPr>
        </w:p>
        <w:p w14:paraId="02FB92FB" w14:textId="77777777" w:rsidR="0099612D" w:rsidRPr="00A8314F" w:rsidRDefault="0099612D" w:rsidP="0099612D">
          <w:pPr>
            <w:pStyle w:val="Intestazione"/>
            <w:jc w:val="both"/>
            <w:rPr>
              <w:rFonts w:ascii="Arial" w:hAnsi="Arial" w:cs="Arial"/>
              <w:b/>
              <w:bCs/>
              <w:sz w:val="28"/>
              <w:szCs w:val="28"/>
            </w:rPr>
          </w:pPr>
        </w:p>
        <w:p w14:paraId="084266F4" w14:textId="77777777" w:rsidR="0099612D" w:rsidRPr="00A8314F" w:rsidRDefault="0099612D" w:rsidP="0099612D">
          <w:pPr>
            <w:pStyle w:val="Intestazione"/>
            <w:jc w:val="center"/>
            <w:rPr>
              <w:rFonts w:ascii="Arial" w:hAnsi="Arial" w:cs="Arial"/>
              <w:b/>
              <w:bCs/>
              <w:sz w:val="28"/>
              <w:szCs w:val="28"/>
            </w:rPr>
          </w:pPr>
        </w:p>
        <w:p w14:paraId="581B4D27" w14:textId="77A7F283" w:rsidR="00407C9A" w:rsidRPr="00FB2A78" w:rsidRDefault="00DD71BE" w:rsidP="0099612D">
          <w:pPr>
            <w:pStyle w:val="Intestazione"/>
            <w:jc w:val="center"/>
            <w:rPr>
              <w:rFonts w:ascii="Arial" w:hAnsi="Arial" w:cs="Arial"/>
              <w:b/>
              <w:bCs/>
              <w:sz w:val="28"/>
              <w:szCs w:val="28"/>
            </w:rPr>
          </w:pPr>
          <w:r w:rsidRPr="00D64D9E">
            <w:rPr>
              <w:rFonts w:ascii="Arial" w:hAnsi="Arial" w:cs="Arial"/>
              <w:b/>
              <w:bCs/>
              <w:sz w:val="27"/>
              <w:szCs w:val="27"/>
            </w:rPr>
            <w:t xml:space="preserve">CUP B61C26000000007 </w:t>
          </w:r>
          <w:r w:rsidRPr="00D64D9E">
            <w:rPr>
              <w:rFonts w:ascii="Arial" w:hAnsi="Arial" w:cs="Arial"/>
              <w:b/>
              <w:bCs/>
              <w:sz w:val="28"/>
              <w:szCs w:val="28"/>
            </w:rPr>
            <w:t>– CIG</w:t>
          </w:r>
          <w:r w:rsidR="00855560">
            <w:rPr>
              <w:rFonts w:ascii="Arial" w:hAnsi="Arial" w:cs="Arial"/>
              <w:b/>
              <w:bCs/>
              <w:sz w:val="28"/>
              <w:szCs w:val="28"/>
            </w:rPr>
            <w:t xml:space="preserve"> </w:t>
          </w:r>
          <w:r w:rsidR="00855560" w:rsidRPr="00855560">
            <w:rPr>
              <w:rFonts w:ascii="Arial" w:hAnsi="Arial" w:cs="Arial"/>
              <w:b/>
              <w:bCs/>
              <w:sz w:val="28"/>
              <w:szCs w:val="28"/>
            </w:rPr>
            <w:t>BB360F1A83</w:t>
          </w:r>
        </w:p>
        <w:p w14:paraId="2976C27F" w14:textId="5A3B5D68" w:rsidR="00FF6032" w:rsidRPr="00FB2A78" w:rsidRDefault="00FF6032" w:rsidP="00407C9A">
          <w:pPr>
            <w:pStyle w:val="Intestazione"/>
            <w:jc w:val="both"/>
            <w:rPr>
              <w:rFonts w:ascii="Arial" w:hAnsi="Arial" w:cs="Arial"/>
              <w:b/>
              <w:bCs/>
              <w:sz w:val="28"/>
              <w:szCs w:val="28"/>
            </w:rPr>
          </w:pPr>
        </w:p>
        <w:p w14:paraId="4F076679" w14:textId="063F5EC3" w:rsidR="008E72FA" w:rsidRDefault="008E72FA" w:rsidP="00FF6032">
          <w:pPr>
            <w:pStyle w:val="Intestazione"/>
            <w:jc w:val="center"/>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0021AEA6" w14:textId="77777777" w:rsidR="00C418DE" w:rsidRPr="00BE6B5F" w:rsidRDefault="00C418DE" w:rsidP="00C418DE">
      <w:pPr>
        <w:jc w:val="right"/>
        <w:rPr>
          <w:rFonts w:ascii="Arial" w:hAnsi="Arial" w:cs="Arial"/>
          <w:sz w:val="20"/>
          <w:szCs w:val="20"/>
          <w:shd w:val="clear" w:color="auto" w:fill="FFFFFF"/>
        </w:rPr>
      </w:pPr>
      <w:r w:rsidRPr="00BE6B5F">
        <w:rPr>
          <w:rFonts w:ascii="Arial" w:hAnsi="Arial" w:cs="Arial"/>
          <w:sz w:val="20"/>
          <w:szCs w:val="20"/>
          <w:shd w:val="clear" w:color="auto" w:fill="FFFFFF"/>
        </w:rPr>
        <w:t>Alla Giunta Regionale della Campania</w:t>
      </w:r>
    </w:p>
    <w:p w14:paraId="2735B447" w14:textId="77777777" w:rsidR="00C418DE" w:rsidRPr="00BE6B5F" w:rsidRDefault="00C418DE" w:rsidP="00C418DE">
      <w:pPr>
        <w:jc w:val="right"/>
        <w:rPr>
          <w:rFonts w:ascii="Arial" w:hAnsi="Arial" w:cs="Arial"/>
          <w:sz w:val="20"/>
          <w:szCs w:val="20"/>
          <w:shd w:val="clear" w:color="auto" w:fill="FFFFFF"/>
        </w:rPr>
      </w:pPr>
      <w:r w:rsidRPr="00BE6B5F">
        <w:rPr>
          <w:rFonts w:ascii="Arial" w:hAnsi="Arial" w:cs="Arial"/>
          <w:sz w:val="20"/>
          <w:szCs w:val="20"/>
          <w:shd w:val="clear" w:color="auto" w:fill="FFFFFF"/>
        </w:rPr>
        <w:t xml:space="preserve">Ufficio Speciale Appalti - Centrale di Committenza Regionale </w:t>
      </w:r>
    </w:p>
    <w:p w14:paraId="5251D472" w14:textId="77777777" w:rsidR="00C418DE" w:rsidRDefault="00C418DE" w:rsidP="00C418DE">
      <w:pPr>
        <w:jc w:val="right"/>
        <w:rPr>
          <w:rFonts w:ascii="Arial" w:hAnsi="Arial" w:cs="Arial"/>
          <w:sz w:val="20"/>
          <w:szCs w:val="20"/>
          <w:shd w:val="clear" w:color="auto" w:fill="FFFFFF"/>
        </w:rPr>
      </w:pPr>
      <w:r w:rsidRPr="00BE6B5F">
        <w:rPr>
          <w:rFonts w:ascii="Arial" w:hAnsi="Arial" w:cs="Arial"/>
          <w:sz w:val="20"/>
          <w:szCs w:val="20"/>
          <w:shd w:val="clear" w:color="auto" w:fill="FFFFFF"/>
        </w:rPr>
        <w:t>Settore 302.01.00 - Centrale Acquisti e Ufficio Gare</w:t>
      </w:r>
    </w:p>
    <w:p w14:paraId="1C8B4ACB" w14:textId="77777777" w:rsidR="004A3171" w:rsidRDefault="004A3171" w:rsidP="004A3171">
      <w:pPr>
        <w:jc w:val="both"/>
        <w:rPr>
          <w:rFonts w:ascii="Arial" w:hAnsi="Arial" w:cs="Arial"/>
          <w:b/>
          <w:color w:val="000000"/>
          <w:sz w:val="20"/>
        </w:rPr>
      </w:pPr>
    </w:p>
    <w:p w14:paraId="7F7CF3D8" w14:textId="1AE3E147"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3D3DCA" w:rsidRPr="00795352">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w:t>
      </w:r>
      <w:r w:rsidR="003D3DCA" w:rsidRPr="002133C2">
        <w:rPr>
          <w:rFonts w:ascii="Arial" w:hAnsi="Arial" w:cs="Arial"/>
          <w:b/>
          <w:i/>
          <w:iCs/>
          <w:color w:val="000000"/>
          <w:sz w:val="20"/>
        </w:rPr>
        <w:t>Assistenza Tecnica Specialistica all’Autorità di Gestione e strutture connesse per il Programma Regionale Fondo Sociale Europeo + 2021-2027 della Regione Campania</w:t>
      </w:r>
      <w:r w:rsidR="003D3DCA" w:rsidRPr="00795352">
        <w:rPr>
          <w:rFonts w:ascii="Arial" w:hAnsi="Arial" w:cs="Arial"/>
          <w:b/>
          <w:color w:val="000000"/>
          <w:sz w:val="20"/>
        </w:rPr>
        <w:t>”</w:t>
      </w:r>
      <w:r w:rsidR="00325C45">
        <w:rPr>
          <w:rFonts w:ascii="Arial" w:hAnsi="Arial"/>
          <w:b/>
          <w:color w:val="000000" w:themeColor="text1"/>
          <w:sz w:val="20"/>
          <w:shd w:val="clear" w:color="auto" w:fill="FFFFFF" w:themeFill="background1"/>
        </w:rPr>
        <w:t>.</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78EF449F" w:rsidR="00925111" w:rsidRDefault="00182B93" w:rsidP="00925111">
            <w:pPr>
              <w:spacing w:line="360" w:lineRule="auto"/>
              <w:jc w:val="both"/>
              <w:rPr>
                <w:rFonts w:ascii="Arial" w:hAnsi="Arial"/>
                <w:color w:val="000000" w:themeColor="text1"/>
                <w:sz w:val="20"/>
              </w:rPr>
            </w:pPr>
            <w:r>
              <w:rPr>
                <w:rFonts w:ascii="Arial" w:hAnsi="Arial"/>
                <w:color w:val="000000" w:themeColor="text1"/>
                <w:sz w:val="20"/>
              </w:rPr>
              <w:t>i</w:t>
            </w:r>
            <w:r w:rsidR="00925111">
              <w:rPr>
                <w:rFonts w:ascii="Arial" w:hAnsi="Arial"/>
                <w:color w:val="000000" w:themeColor="text1"/>
                <w:sz w:val="20"/>
              </w:rPr>
              <w:t xml:space="preserve">n </w:t>
            </w:r>
            <w:r w:rsidR="00925111" w:rsidRPr="0032689D">
              <w:rPr>
                <w:rFonts w:ascii="Arial" w:hAnsi="Arial"/>
                <w:color w:val="000000" w:themeColor="text1"/>
                <w:sz w:val="20"/>
              </w:rPr>
              <w:t>qualità di</w:t>
            </w:r>
            <w:r w:rsidR="00925111">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CB640D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82B93">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182B93">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2D683CB3" w:rsidR="00C84477" w:rsidRDefault="00C84477" w:rsidP="00104C89">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 xml:space="preserve">art. </w:t>
      </w:r>
      <w:r w:rsidR="00F23C45">
        <w:rPr>
          <w:rFonts w:ascii="Arial" w:hAnsi="Arial"/>
          <w:b/>
          <w:color w:val="000000" w:themeColor="text1"/>
          <w:sz w:val="20"/>
          <w:u w:val="single"/>
        </w:rPr>
        <w:t>6</w:t>
      </w:r>
      <w:r w:rsidRPr="00C84477">
        <w:rPr>
          <w:rFonts w:ascii="Arial" w:hAnsi="Arial"/>
          <w:b/>
          <w:color w:val="000000" w:themeColor="text1"/>
          <w:sz w:val="20"/>
          <w:u w:val="single"/>
        </w:rPr>
        <w:t>.1 del disciplinare</w:t>
      </w:r>
      <w:r w:rsidR="000C50E2" w:rsidRPr="000C50E2">
        <w:rPr>
          <w:rFonts w:ascii="Arial" w:hAnsi="Arial"/>
          <w:b/>
          <w:color w:val="000000" w:themeColor="text1"/>
          <w:sz w:val="20"/>
        </w:rPr>
        <w:t>:</w:t>
      </w:r>
    </w:p>
    <w:p w14:paraId="3AD57B9C" w14:textId="74AEC65F" w:rsidR="00C84477" w:rsidRDefault="00941864" w:rsidP="00104C89">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23DAA"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 xml:space="preserve">(Per l’operatore economico di altro Stato membro, non residente in Italia: iscrizione in uno dei registri </w:t>
      </w:r>
      <w:r w:rsidRPr="00923DAA">
        <w:rPr>
          <w:rFonts w:ascii="Arial" w:hAnsi="Arial"/>
          <w:bCs/>
          <w:i/>
          <w:iCs/>
          <w:color w:val="000000" w:themeColor="text1"/>
          <w:sz w:val="20"/>
        </w:rPr>
        <w:t>professionali o commerciali degli altri Stati membri di cui all’allegato II.11 del Codice);</w:t>
      </w:r>
    </w:p>
    <w:p w14:paraId="48686B46" w14:textId="40D6497E" w:rsidR="00C418DE" w:rsidRPr="0094152D" w:rsidRDefault="00F23C45" w:rsidP="0094152D">
      <w:pPr>
        <w:pStyle w:val="Paragrafoelenco"/>
        <w:numPr>
          <w:ilvl w:val="1"/>
          <w:numId w:val="2"/>
        </w:numPr>
        <w:spacing w:after="120"/>
        <w:jc w:val="both"/>
        <w:rPr>
          <w:rFonts w:ascii="Arial" w:hAnsi="Arial"/>
          <w:bCs/>
          <w:color w:val="000000" w:themeColor="text1"/>
          <w:sz w:val="20"/>
        </w:rPr>
      </w:pPr>
      <w:r w:rsidRPr="0094152D">
        <w:rPr>
          <w:rFonts w:ascii="Arial" w:hAnsi="Arial"/>
          <w:bCs/>
          <w:color w:val="000000" w:themeColor="text1"/>
          <w:sz w:val="20"/>
        </w:rPr>
        <w:t xml:space="preserve">L’insussistenza di situazioni di conflitto di interessi derivanti dall’essere beneficiario di contributi a valere sul </w:t>
      </w:r>
      <w:r w:rsidR="000B5D3D" w:rsidRPr="0094152D">
        <w:rPr>
          <w:rFonts w:ascii="Arial" w:hAnsi="Arial"/>
          <w:bCs/>
          <w:color w:val="000000" w:themeColor="text1"/>
          <w:sz w:val="20"/>
        </w:rPr>
        <w:t>PR</w:t>
      </w:r>
      <w:r w:rsidRPr="0094152D">
        <w:rPr>
          <w:rFonts w:ascii="Arial" w:hAnsi="Arial"/>
          <w:bCs/>
          <w:color w:val="000000" w:themeColor="text1"/>
          <w:sz w:val="20"/>
        </w:rPr>
        <w:t xml:space="preserve"> Campania </w:t>
      </w:r>
      <w:r w:rsidR="000B5D3D" w:rsidRPr="0094152D">
        <w:rPr>
          <w:rFonts w:ascii="Arial" w:hAnsi="Arial"/>
          <w:bCs/>
          <w:color w:val="000000" w:themeColor="text1"/>
          <w:sz w:val="20"/>
        </w:rPr>
        <w:t xml:space="preserve">FSE+ </w:t>
      </w:r>
      <w:r w:rsidRPr="0094152D">
        <w:rPr>
          <w:rFonts w:ascii="Arial" w:hAnsi="Arial"/>
          <w:bCs/>
          <w:color w:val="000000" w:themeColor="text1"/>
          <w:sz w:val="20"/>
        </w:rPr>
        <w:t>2021-2027.</w:t>
      </w:r>
      <w:r w:rsidR="00C418DE" w:rsidRPr="0094152D">
        <w:rPr>
          <w:rFonts w:ascii="Arial" w:hAnsi="Arial"/>
          <w:bCs/>
          <w:color w:val="000000" w:themeColor="text1"/>
          <w:sz w:val="20"/>
        </w:rPr>
        <w:t xml:space="preserve"> </w:t>
      </w:r>
      <w:r w:rsidR="00203E83" w:rsidRPr="0094152D">
        <w:rPr>
          <w:rFonts w:ascii="Arial" w:hAnsi="Arial"/>
          <w:bCs/>
          <w:color w:val="000000" w:themeColor="text1"/>
          <w:sz w:val="20"/>
        </w:rPr>
        <w:t>Il sottoscritto s</w:t>
      </w:r>
      <w:r w:rsidR="00C418DE" w:rsidRPr="0094152D">
        <w:rPr>
          <w:rFonts w:ascii="Arial" w:hAnsi="Arial"/>
          <w:bCs/>
          <w:color w:val="000000" w:themeColor="text1"/>
          <w:sz w:val="20"/>
        </w:rPr>
        <w:t xml:space="preserve">i impegna, altresì, a garantire, </w:t>
      </w:r>
      <w:r w:rsidR="0094152D" w:rsidRPr="0094152D">
        <w:rPr>
          <w:rFonts w:ascii="Arial" w:hAnsi="Arial"/>
          <w:bCs/>
          <w:color w:val="000000" w:themeColor="text1"/>
          <w:sz w:val="20"/>
        </w:rPr>
        <w:t xml:space="preserve">in caso di aggiudicazione e per tutta la durata contrattuale, l’insussistenza, nei propri riguardi, di situazioni di </w:t>
      </w:r>
      <w:r w:rsidR="0094152D" w:rsidRPr="0094152D">
        <w:rPr>
          <w:rFonts w:ascii="Arial" w:hAnsi="Arial"/>
          <w:bCs/>
          <w:color w:val="000000" w:themeColor="text1"/>
          <w:sz w:val="20"/>
        </w:rPr>
        <w:lastRenderedPageBreak/>
        <w:t>incompatibilità derivanti dall’essere beneficiario di contributi a valere sugli interventi attuati dalla Regione, ove individuata quale Organismo Intermedio del Programma Nazionale “Giovani, Donne e Lavoro”;</w:t>
      </w:r>
    </w:p>
    <w:p w14:paraId="15D3ABAC" w14:textId="7538961D" w:rsidR="00941864" w:rsidRPr="00635568" w:rsidRDefault="00941864" w:rsidP="00635568">
      <w:pPr>
        <w:jc w:val="both"/>
        <w:rPr>
          <w:rFonts w:ascii="Arial" w:hAnsi="Arial"/>
          <w:bCs/>
          <w:color w:val="000000" w:themeColor="text1"/>
          <w:sz w:val="20"/>
        </w:rPr>
      </w:pPr>
    </w:p>
    <w:p w14:paraId="6B979B56" w14:textId="0D9B85FE" w:rsidR="00941864" w:rsidRDefault="00941864" w:rsidP="00104C89">
      <w:pPr>
        <w:pStyle w:val="Paragrafoelenco"/>
        <w:numPr>
          <w:ilvl w:val="0"/>
          <w:numId w:val="2"/>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 xml:space="preserve">all’art. </w:t>
      </w:r>
      <w:r w:rsidR="00F23C45">
        <w:rPr>
          <w:rFonts w:ascii="Arial" w:hAnsi="Arial"/>
          <w:b/>
          <w:color w:val="000000" w:themeColor="text1"/>
          <w:sz w:val="20"/>
          <w:u w:val="single"/>
        </w:rPr>
        <w:t>6</w:t>
      </w:r>
      <w:r w:rsidRPr="00941864">
        <w:rPr>
          <w:rFonts w:ascii="Arial" w:hAnsi="Arial"/>
          <w:b/>
          <w:color w:val="000000" w:themeColor="text1"/>
          <w:sz w:val="20"/>
          <w:u w:val="single"/>
        </w:rPr>
        <w:t>.2 del disciplinare</w:t>
      </w:r>
      <w:r w:rsidR="000C50E2" w:rsidRPr="000C50E2">
        <w:rPr>
          <w:rFonts w:ascii="Arial" w:hAnsi="Arial"/>
          <w:b/>
          <w:color w:val="000000" w:themeColor="text1"/>
          <w:sz w:val="20"/>
        </w:rPr>
        <w:t>:</w:t>
      </w:r>
    </w:p>
    <w:p w14:paraId="37F0E717" w14:textId="77777777" w:rsidR="00104C89" w:rsidRDefault="00104C89" w:rsidP="00104C89">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Pr="00B8000A">
        <w:rPr>
          <w:rFonts w:ascii="Arial" w:hAnsi="Arial"/>
          <w:bCs/>
          <w:color w:val="000000" w:themeColor="text1"/>
          <w:sz w:val="20"/>
        </w:rPr>
        <w:t>nei migliori tre anni degli ultimi cinque anni precedenti a quello di indizione della presente procedura</w:t>
      </w:r>
      <w:r>
        <w:rPr>
          <w:rFonts w:ascii="Arial" w:hAnsi="Arial"/>
          <w:bCs/>
          <w:color w:val="000000" w:themeColor="text1"/>
          <w:sz w:val="20"/>
        </w:rPr>
        <w:t>,</w:t>
      </w:r>
      <w:r w:rsidRPr="00B8000A">
        <w:rPr>
          <w:rFonts w:ascii="Arial" w:hAnsi="Arial"/>
          <w:bCs/>
          <w:color w:val="000000" w:themeColor="text1"/>
          <w:sz w:val="20"/>
        </w:rPr>
        <w:t xml:space="preserve"> </w:t>
      </w:r>
      <w:r w:rsidRPr="00941864">
        <w:rPr>
          <w:rFonts w:ascii="Arial" w:hAnsi="Arial"/>
          <w:bCs/>
          <w:color w:val="000000" w:themeColor="text1"/>
          <w:sz w:val="20"/>
        </w:rPr>
        <w:t>pari a:</w:t>
      </w:r>
    </w:p>
    <w:p w14:paraId="2FDE1DCC" w14:textId="748B56BC" w:rsidR="00104C89" w:rsidRPr="00941864" w:rsidRDefault="00104C89" w:rsidP="00104C89">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729D6AD" w14:textId="208B5C0A" w:rsidR="00104C89" w:rsidRPr="00941864" w:rsidRDefault="00104C89" w:rsidP="00104C89">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DDCAAB9" w14:textId="1D56BB49" w:rsidR="00941864" w:rsidRPr="00104C89" w:rsidRDefault="00104C89" w:rsidP="00104C89">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09B086A8" w14:textId="650A6292" w:rsidR="000C50E2" w:rsidRPr="001B7C1D" w:rsidRDefault="000C50E2" w:rsidP="00104C89">
      <w:pPr>
        <w:pStyle w:val="Paragrafoelenco"/>
        <w:numPr>
          <w:ilvl w:val="0"/>
          <w:numId w:val="4"/>
        </w:numPr>
        <w:spacing w:after="120"/>
        <w:rPr>
          <w:rFonts w:ascii="Arial" w:hAnsi="Arial"/>
          <w:bCs/>
          <w:color w:val="000000" w:themeColor="text1"/>
          <w:sz w:val="20"/>
        </w:rPr>
      </w:pPr>
      <w:r w:rsidRPr="000C50E2">
        <w:rPr>
          <w:rFonts w:ascii="Arial" w:hAnsi="Arial"/>
          <w:b/>
          <w:color w:val="000000" w:themeColor="text1"/>
          <w:sz w:val="20"/>
          <w:u w:val="single"/>
        </w:rPr>
        <w:t xml:space="preserve">In riferimento ai requisiti di capacità tecnica e professionale, di cui all’art. </w:t>
      </w:r>
      <w:r w:rsidR="00B50CD9">
        <w:rPr>
          <w:rFonts w:ascii="Arial" w:hAnsi="Arial"/>
          <w:b/>
          <w:color w:val="000000" w:themeColor="text1"/>
          <w:sz w:val="20"/>
          <w:u w:val="single"/>
        </w:rPr>
        <w:t>6</w:t>
      </w:r>
      <w:r w:rsidRPr="000C50E2">
        <w:rPr>
          <w:rFonts w:ascii="Arial" w:hAnsi="Arial"/>
          <w:b/>
          <w:color w:val="000000" w:themeColor="text1"/>
          <w:sz w:val="20"/>
          <w:u w:val="single"/>
        </w:rPr>
        <w:t>.3 del disciplinare</w:t>
      </w:r>
      <w:r w:rsidRPr="000C50E2">
        <w:rPr>
          <w:rFonts w:ascii="Arial" w:hAnsi="Arial"/>
          <w:bCs/>
          <w:color w:val="000000" w:themeColor="text1"/>
          <w:sz w:val="20"/>
        </w:rPr>
        <w:t>:</w:t>
      </w:r>
    </w:p>
    <w:p w14:paraId="37F0D258" w14:textId="44BEDC20" w:rsidR="007D3440" w:rsidRPr="00444B89" w:rsidRDefault="00444B89" w:rsidP="00104C89">
      <w:pPr>
        <w:pStyle w:val="Paragrafoelenco"/>
        <w:numPr>
          <w:ilvl w:val="0"/>
          <w:numId w:val="5"/>
        </w:numPr>
        <w:jc w:val="both"/>
        <w:rPr>
          <w:rFonts w:ascii="Arial" w:hAnsi="Arial"/>
          <w:bCs/>
          <w:color w:val="000000" w:themeColor="text1"/>
          <w:sz w:val="20"/>
        </w:rPr>
      </w:pPr>
      <w:r>
        <w:rPr>
          <w:rFonts w:ascii="Arial" w:hAnsi="Arial"/>
          <w:bCs/>
          <w:color w:val="000000" w:themeColor="text1"/>
          <w:sz w:val="20"/>
        </w:rPr>
        <w:t>D</w:t>
      </w:r>
      <w:r w:rsidRPr="00444B89">
        <w:rPr>
          <w:rFonts w:ascii="Arial" w:hAnsi="Arial"/>
          <w:bCs/>
          <w:color w:val="000000" w:themeColor="text1"/>
          <w:sz w:val="20"/>
        </w:rPr>
        <w:t>i aver eseguito, nel</w:t>
      </w:r>
      <w:r w:rsidR="003C6FC7">
        <w:rPr>
          <w:rFonts w:ascii="Arial" w:hAnsi="Arial"/>
          <w:bCs/>
          <w:color w:val="000000" w:themeColor="text1"/>
          <w:sz w:val="20"/>
        </w:rPr>
        <w:t xml:space="preserve"> decennio</w:t>
      </w:r>
      <w:r w:rsidRPr="00444B89">
        <w:rPr>
          <w:rFonts w:ascii="Arial" w:hAnsi="Arial"/>
          <w:bCs/>
          <w:color w:val="000000" w:themeColor="text1"/>
          <w:sz w:val="20"/>
        </w:rPr>
        <w:t xml:space="preserve"> precedente, contratti per servizi analoghi a quello oggetto del presente bando per n. ______, per un importo complessivo pari a € ______</w:t>
      </w:r>
      <w:r>
        <w:rPr>
          <w:rFonts w:ascii="Arial" w:hAnsi="Arial"/>
          <w:bCs/>
          <w:color w:val="000000" w:themeColor="text1"/>
          <w:sz w:val="20"/>
        </w:rPr>
        <w:t>.</w:t>
      </w:r>
    </w:p>
    <w:p w14:paraId="2F9AAA08" w14:textId="30079A8A" w:rsidR="007D3440" w:rsidRPr="000C1965" w:rsidRDefault="007D3440" w:rsidP="00444B89">
      <w:pPr>
        <w:pStyle w:val="Paragrafoelenco"/>
        <w:spacing w:before="120" w:after="120"/>
        <w:ind w:left="680" w:firstLine="0"/>
        <w:jc w:val="both"/>
        <w:rPr>
          <w:rFonts w:ascii="Arial" w:hAnsi="Arial"/>
          <w:b/>
          <w:i/>
          <w:iCs/>
          <w:color w:val="000000" w:themeColor="text1"/>
          <w:sz w:val="20"/>
        </w:rPr>
      </w:pPr>
      <w:r>
        <w:rPr>
          <w:rFonts w:ascii="Arial" w:hAnsi="Arial"/>
          <w:b/>
          <w:i/>
          <w:iCs/>
          <w:color w:val="000000" w:themeColor="text1"/>
          <w:sz w:val="20"/>
        </w:rPr>
        <w:t>(</w:t>
      </w:r>
      <w:r w:rsidRPr="000C1965">
        <w:rPr>
          <w:rFonts w:ascii="Arial" w:hAnsi="Arial"/>
          <w:b/>
          <w:i/>
          <w:iCs/>
          <w:color w:val="000000" w:themeColor="text1"/>
          <w:sz w:val="20"/>
        </w:rPr>
        <w:t>Inserire tabella riepilogativa</w:t>
      </w:r>
      <w:r w:rsidR="009162D4">
        <w:rPr>
          <w:rFonts w:ascii="Arial" w:hAnsi="Arial"/>
          <w:b/>
          <w:i/>
          <w:iCs/>
          <w:color w:val="000000" w:themeColor="text1"/>
          <w:sz w:val="20"/>
        </w:rPr>
        <w:t xml:space="preserve"> </w:t>
      </w:r>
      <w:r w:rsidR="00444B89">
        <w:rPr>
          <w:rFonts w:ascii="Arial" w:hAnsi="Arial"/>
          <w:b/>
          <w:i/>
          <w:iCs/>
          <w:color w:val="000000" w:themeColor="text1"/>
          <w:sz w:val="20"/>
        </w:rPr>
        <w:t xml:space="preserve">dei servizi analoghi svolti </w:t>
      </w:r>
      <w:r w:rsidR="009162D4" w:rsidRPr="009162D4">
        <w:rPr>
          <w:rFonts w:ascii="Arial" w:hAnsi="Arial"/>
          <w:b/>
          <w:i/>
          <w:iCs/>
          <w:color w:val="000000" w:themeColor="text1"/>
          <w:sz w:val="20"/>
        </w:rPr>
        <w:t>con l’indicazione dell’oggetto, dell’importo e del periodo di esecuzione</w:t>
      </w:r>
      <w:r w:rsidRPr="000C1965">
        <w:rPr>
          <w:rFonts w:ascii="Arial" w:hAnsi="Arial"/>
          <w:b/>
          <w:i/>
          <w:iCs/>
          <w:color w:val="000000" w:themeColor="text1"/>
          <w:sz w:val="20"/>
        </w:rPr>
        <w:t>)</w:t>
      </w:r>
    </w:p>
    <w:p w14:paraId="5B79C1B5" w14:textId="0B151F60" w:rsidR="007D3440" w:rsidRPr="00444B89" w:rsidRDefault="00444B89" w:rsidP="00104C89">
      <w:pPr>
        <w:pStyle w:val="Paragrafoelenco"/>
        <w:numPr>
          <w:ilvl w:val="0"/>
          <w:numId w:val="6"/>
        </w:numPr>
        <w:jc w:val="both"/>
        <w:rPr>
          <w:rFonts w:ascii="Arial" w:hAnsi="Arial"/>
          <w:bCs/>
          <w:color w:val="000000" w:themeColor="text1"/>
          <w:sz w:val="20"/>
        </w:rPr>
      </w:pPr>
      <w:r>
        <w:rPr>
          <w:rFonts w:ascii="Arial" w:hAnsi="Arial"/>
          <w:bCs/>
          <w:color w:val="000000" w:themeColor="text1"/>
          <w:sz w:val="20"/>
        </w:rPr>
        <w:t xml:space="preserve">Di possedere </w:t>
      </w:r>
      <w:r w:rsidRPr="00444B89">
        <w:rPr>
          <w:rFonts w:ascii="Arial" w:hAnsi="Arial"/>
          <w:bCs/>
          <w:color w:val="000000" w:themeColor="text1"/>
          <w:sz w:val="20"/>
        </w:rPr>
        <w:t>una valutazione di conformità del proprio sistema di gestione della qualità alla norma in settore e campo di applicazione/scopo del certificato coerenti con quelli oggetto della presente gara.</w:t>
      </w:r>
    </w:p>
    <w:p w14:paraId="63938B74" w14:textId="3D210C29" w:rsidR="007D3440" w:rsidRDefault="007D3440" w:rsidP="00444B89">
      <w:pPr>
        <w:pStyle w:val="Paragrafoelenco"/>
        <w:spacing w:before="120" w:after="120"/>
        <w:ind w:left="680" w:firstLine="0"/>
        <w:jc w:val="both"/>
        <w:rPr>
          <w:rFonts w:ascii="Arial" w:hAnsi="Arial"/>
          <w:b/>
          <w:i/>
          <w:iCs/>
          <w:color w:val="000000" w:themeColor="text1"/>
          <w:sz w:val="20"/>
        </w:rPr>
      </w:pPr>
      <w:r w:rsidRPr="000C1965">
        <w:rPr>
          <w:rFonts w:ascii="Arial" w:hAnsi="Arial"/>
          <w:b/>
          <w:i/>
          <w:iCs/>
          <w:color w:val="000000" w:themeColor="text1"/>
          <w:sz w:val="20"/>
        </w:rPr>
        <w:t>(</w:t>
      </w:r>
      <w:r w:rsidR="00444B89">
        <w:rPr>
          <w:rFonts w:ascii="Arial" w:hAnsi="Arial"/>
          <w:b/>
          <w:i/>
          <w:iCs/>
          <w:color w:val="000000" w:themeColor="text1"/>
          <w:sz w:val="20"/>
        </w:rPr>
        <w:t xml:space="preserve">Allegare </w:t>
      </w:r>
      <w:r w:rsidR="00444B89" w:rsidRPr="00444B89">
        <w:rPr>
          <w:rFonts w:ascii="Arial" w:hAnsi="Arial"/>
          <w:b/>
          <w:i/>
          <w:iCs/>
          <w:color w:val="000000" w:themeColor="text1"/>
          <w:sz w:val="20"/>
        </w:rPr>
        <w:t>certificato di conformità rilasciato da un organismo di certificazione UNI EN ISO 9001:2015</w:t>
      </w:r>
      <w:r w:rsidRPr="000C1965">
        <w:rPr>
          <w:rFonts w:ascii="Arial" w:hAnsi="Arial"/>
          <w:b/>
          <w:i/>
          <w:iCs/>
          <w:color w:val="000000" w:themeColor="text1"/>
          <w:sz w:val="20"/>
        </w:rPr>
        <w:t>)</w:t>
      </w:r>
    </w:p>
    <w:p w14:paraId="10E2BC0D" w14:textId="1D978D75" w:rsidR="00635568" w:rsidRPr="00635568" w:rsidRDefault="00635568" w:rsidP="007D3440">
      <w:pPr>
        <w:spacing w:before="120" w:after="120"/>
        <w:ind w:left="340"/>
        <w:jc w:val="both"/>
        <w:rPr>
          <w:rFonts w:ascii="Arial" w:hAnsi="Arial"/>
          <w:bCs/>
          <w:i/>
          <w:iCs/>
          <w:color w:val="000000" w:themeColor="text1"/>
          <w:sz w:val="20"/>
        </w:rPr>
      </w:pPr>
    </w:p>
    <w:p w14:paraId="6455B2EE" w14:textId="77777777" w:rsidR="001B7C1D" w:rsidRPr="00635568" w:rsidRDefault="001B7C1D" w:rsidP="00635568">
      <w:pPr>
        <w:jc w:val="both"/>
        <w:rPr>
          <w:rFonts w:ascii="Arial" w:hAnsi="Arial"/>
          <w:bCs/>
          <w:color w:val="000000" w:themeColor="text1"/>
          <w:sz w:val="20"/>
        </w:rPr>
      </w:pPr>
    </w:p>
    <w:p w14:paraId="4D0AD61F"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180B7B6"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5B921A49" w14:textId="77777777" w:rsidR="00DD4321" w:rsidRDefault="00DD4321" w:rsidP="001B7C1D">
      <w:pPr>
        <w:spacing w:before="120" w:line="276" w:lineRule="auto"/>
        <w:jc w:val="both"/>
        <w:rPr>
          <w:rFonts w:ascii="Arial" w:hAnsi="Arial"/>
          <w:color w:val="000000" w:themeColor="text1"/>
          <w:sz w:val="20"/>
          <w:shd w:val="clear" w:color="auto" w:fill="FFFFFF" w:themeFill="background1"/>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5"/>
      <w:footerReference w:type="default" r:id="rId16"/>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1DA0E" w14:textId="77777777" w:rsidR="00D805B6" w:rsidRDefault="00D805B6">
      <w:r>
        <w:separator/>
      </w:r>
    </w:p>
    <w:p w14:paraId="2EC72F44" w14:textId="77777777" w:rsidR="00D805B6" w:rsidRDefault="00D805B6"/>
  </w:endnote>
  <w:endnote w:type="continuationSeparator" w:id="0">
    <w:p w14:paraId="363B98DE" w14:textId="77777777" w:rsidR="00D805B6" w:rsidRDefault="00D805B6">
      <w:r>
        <w:continuationSeparator/>
      </w:r>
    </w:p>
    <w:p w14:paraId="27645836" w14:textId="77777777" w:rsidR="00D805B6" w:rsidRDefault="00D805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9595E" w14:textId="77777777" w:rsidR="00D805B6" w:rsidRDefault="00D805B6">
      <w:bookmarkStart w:id="0" w:name="_Hlk123574891"/>
      <w:bookmarkEnd w:id="0"/>
      <w:r>
        <w:separator/>
      </w:r>
    </w:p>
    <w:p w14:paraId="4FA632B4" w14:textId="77777777" w:rsidR="00D805B6" w:rsidRDefault="00D805B6"/>
  </w:footnote>
  <w:footnote w:type="continuationSeparator" w:id="0">
    <w:p w14:paraId="6EF59332" w14:textId="77777777" w:rsidR="00D805B6" w:rsidRDefault="00D805B6">
      <w:r>
        <w:continuationSeparator/>
      </w:r>
    </w:p>
    <w:p w14:paraId="5E1CCB11" w14:textId="77777777" w:rsidR="00D805B6" w:rsidRDefault="00D805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3B5E7F4D" w14:textId="77777777" w:rsidR="00C418DE" w:rsidRPr="00813FB3" w:rsidRDefault="00C418DE" w:rsidP="00C418DE">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334670C9" w14:textId="77777777" w:rsidR="00C418DE" w:rsidRPr="00D710FB" w:rsidRDefault="00C418DE" w:rsidP="00C418DE">
    <w:pPr>
      <w:tabs>
        <w:tab w:val="right" w:pos="9638"/>
      </w:tabs>
      <w:rPr>
        <w:rFonts w:ascii="Calibri" w:hAnsi="Calibri" w:cs="Calibri"/>
        <w:sz w:val="18"/>
        <w:szCs w:val="18"/>
      </w:rPr>
    </w:pPr>
    <w:r w:rsidRPr="00D710FB">
      <w:rPr>
        <w:rFonts w:ascii="Calibri" w:hAnsi="Calibri" w:cs="Calibri"/>
        <w:sz w:val="18"/>
        <w:szCs w:val="18"/>
      </w:rPr>
      <w:t xml:space="preserve">Ufficio Speciale Appalti - Centrale di Committenza Regionale </w:t>
    </w:r>
  </w:p>
  <w:p w14:paraId="53B1860C" w14:textId="30619142" w:rsidR="00E65423" w:rsidRPr="00E76015" w:rsidRDefault="00C418DE" w:rsidP="00C418DE">
    <w:pPr>
      <w:pStyle w:val="Intestazione"/>
      <w:tabs>
        <w:tab w:val="clear" w:pos="4819"/>
      </w:tabs>
      <w:rPr>
        <w:rFonts w:asciiTheme="minorHAnsi" w:hAnsiTheme="minorHAnsi" w:cstheme="minorHAnsi"/>
        <w:sz w:val="18"/>
        <w:szCs w:val="18"/>
      </w:rPr>
    </w:pPr>
    <w:r w:rsidRPr="00D710FB">
      <w:rPr>
        <w:rFonts w:ascii="Calibri" w:hAnsi="Calibri" w:cs="Calibri"/>
        <w:sz w:val="18"/>
        <w:szCs w:val="18"/>
      </w:rPr>
      <w:t>Settore 302.01.00 - Centrale Acquisti e Ufficio Gare</w:t>
    </w:r>
    <w:r w:rsidRPr="00813FB3">
      <w:rPr>
        <w:rFonts w:ascii="Calibri" w:hAnsi="Calibri" w:cs="Calibri"/>
        <w:sz w:val="18"/>
        <w:szCs w:val="18"/>
      </w:rPr>
      <w:t xml:space="preserve"> </w:t>
    </w:r>
    <w:r w:rsidR="00E65423">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 w15:restartNumberingAfterBreak="0">
    <w:nsid w:val="4FA532A7"/>
    <w:multiLevelType w:val="hybridMultilevel"/>
    <w:tmpl w:val="AB4AD83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5"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6"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2"/>
  </w:num>
  <w:num w:numId="2" w16cid:durableId="745954517">
    <w:abstractNumId w:val="0"/>
  </w:num>
  <w:num w:numId="3" w16cid:durableId="580985041">
    <w:abstractNumId w:val="3"/>
  </w:num>
  <w:num w:numId="4" w16cid:durableId="1983919884">
    <w:abstractNumId w:val="6"/>
  </w:num>
  <w:num w:numId="5" w16cid:durableId="1802842183">
    <w:abstractNumId w:val="4"/>
  </w:num>
  <w:num w:numId="6" w16cid:durableId="1604875686">
    <w:abstractNumId w:val="1"/>
  </w:num>
  <w:num w:numId="7" w16cid:durableId="164797565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2B50"/>
    <w:rsid w:val="00006D45"/>
    <w:rsid w:val="00007870"/>
    <w:rsid w:val="00007E3F"/>
    <w:rsid w:val="00007FA2"/>
    <w:rsid w:val="00010EBE"/>
    <w:rsid w:val="000125D2"/>
    <w:rsid w:val="00012A38"/>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B5D3D"/>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224"/>
    <w:rsid w:val="000F4BED"/>
    <w:rsid w:val="001009E0"/>
    <w:rsid w:val="0010156E"/>
    <w:rsid w:val="00101570"/>
    <w:rsid w:val="00102D61"/>
    <w:rsid w:val="00102F77"/>
    <w:rsid w:val="00104C89"/>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808"/>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2B93"/>
    <w:rsid w:val="00183871"/>
    <w:rsid w:val="00183DB1"/>
    <w:rsid w:val="00193E98"/>
    <w:rsid w:val="001969FD"/>
    <w:rsid w:val="001979B7"/>
    <w:rsid w:val="001A0A4D"/>
    <w:rsid w:val="001A0FAF"/>
    <w:rsid w:val="001A19B2"/>
    <w:rsid w:val="001A2319"/>
    <w:rsid w:val="001A5448"/>
    <w:rsid w:val="001A788C"/>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2F39"/>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1681"/>
    <w:rsid w:val="00203E83"/>
    <w:rsid w:val="0020583C"/>
    <w:rsid w:val="00206FB5"/>
    <w:rsid w:val="002072A2"/>
    <w:rsid w:val="002104B3"/>
    <w:rsid w:val="00212053"/>
    <w:rsid w:val="00212572"/>
    <w:rsid w:val="00212700"/>
    <w:rsid w:val="00213BEB"/>
    <w:rsid w:val="002144A5"/>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642"/>
    <w:rsid w:val="002729B3"/>
    <w:rsid w:val="00272A12"/>
    <w:rsid w:val="002731AB"/>
    <w:rsid w:val="00273BE6"/>
    <w:rsid w:val="002740B5"/>
    <w:rsid w:val="00275AA3"/>
    <w:rsid w:val="002761B4"/>
    <w:rsid w:val="00281833"/>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605E"/>
    <w:rsid w:val="002D71ED"/>
    <w:rsid w:val="002D738E"/>
    <w:rsid w:val="002E0EF3"/>
    <w:rsid w:val="002E1460"/>
    <w:rsid w:val="002E19A1"/>
    <w:rsid w:val="002E2E78"/>
    <w:rsid w:val="002E4C26"/>
    <w:rsid w:val="002E597D"/>
    <w:rsid w:val="002E5CD4"/>
    <w:rsid w:val="002E610F"/>
    <w:rsid w:val="002E7517"/>
    <w:rsid w:val="002E76D7"/>
    <w:rsid w:val="002F1784"/>
    <w:rsid w:val="002F227A"/>
    <w:rsid w:val="002F45DD"/>
    <w:rsid w:val="002F52CF"/>
    <w:rsid w:val="002F5DD0"/>
    <w:rsid w:val="002F6286"/>
    <w:rsid w:val="00300FE0"/>
    <w:rsid w:val="00301756"/>
    <w:rsid w:val="00301D78"/>
    <w:rsid w:val="00304167"/>
    <w:rsid w:val="00304625"/>
    <w:rsid w:val="00304AD5"/>
    <w:rsid w:val="00305018"/>
    <w:rsid w:val="00305D19"/>
    <w:rsid w:val="00305EA2"/>
    <w:rsid w:val="003062D2"/>
    <w:rsid w:val="00307FFE"/>
    <w:rsid w:val="003112D7"/>
    <w:rsid w:val="00312EFE"/>
    <w:rsid w:val="003154E7"/>
    <w:rsid w:val="003229B3"/>
    <w:rsid w:val="00324927"/>
    <w:rsid w:val="003254CE"/>
    <w:rsid w:val="00325705"/>
    <w:rsid w:val="003258C7"/>
    <w:rsid w:val="00325C45"/>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62C"/>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C6FC7"/>
    <w:rsid w:val="003D0AD4"/>
    <w:rsid w:val="003D35E8"/>
    <w:rsid w:val="003D3CE7"/>
    <w:rsid w:val="003D3DCA"/>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07C9A"/>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2C1F"/>
    <w:rsid w:val="00433C02"/>
    <w:rsid w:val="00436408"/>
    <w:rsid w:val="00436435"/>
    <w:rsid w:val="00437408"/>
    <w:rsid w:val="00437C38"/>
    <w:rsid w:val="00440F58"/>
    <w:rsid w:val="004445D3"/>
    <w:rsid w:val="00444B89"/>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1B80"/>
    <w:rsid w:val="0049291D"/>
    <w:rsid w:val="00493D36"/>
    <w:rsid w:val="00495D99"/>
    <w:rsid w:val="004960E1"/>
    <w:rsid w:val="00496419"/>
    <w:rsid w:val="00496483"/>
    <w:rsid w:val="004978CF"/>
    <w:rsid w:val="004A0AA8"/>
    <w:rsid w:val="004A1AED"/>
    <w:rsid w:val="004A3171"/>
    <w:rsid w:val="004A401A"/>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197"/>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A22"/>
    <w:rsid w:val="005B0DF9"/>
    <w:rsid w:val="005B1948"/>
    <w:rsid w:val="005B2240"/>
    <w:rsid w:val="005B283C"/>
    <w:rsid w:val="005B292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82D"/>
    <w:rsid w:val="005D3C7E"/>
    <w:rsid w:val="005D3DD1"/>
    <w:rsid w:val="005D42B6"/>
    <w:rsid w:val="005D4832"/>
    <w:rsid w:val="005D5188"/>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07DDE"/>
    <w:rsid w:val="00616006"/>
    <w:rsid w:val="00617B48"/>
    <w:rsid w:val="00621DF5"/>
    <w:rsid w:val="00622AAD"/>
    <w:rsid w:val="00623A65"/>
    <w:rsid w:val="006253F7"/>
    <w:rsid w:val="00625EC5"/>
    <w:rsid w:val="006264D7"/>
    <w:rsid w:val="00626AB1"/>
    <w:rsid w:val="00626BE9"/>
    <w:rsid w:val="006300E7"/>
    <w:rsid w:val="0063054E"/>
    <w:rsid w:val="00631673"/>
    <w:rsid w:val="00631877"/>
    <w:rsid w:val="00632DE1"/>
    <w:rsid w:val="00633ED9"/>
    <w:rsid w:val="00635568"/>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672AF"/>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440"/>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042"/>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5560"/>
    <w:rsid w:val="00856C9C"/>
    <w:rsid w:val="00857BE1"/>
    <w:rsid w:val="008602C1"/>
    <w:rsid w:val="00861CA5"/>
    <w:rsid w:val="00863B8B"/>
    <w:rsid w:val="00865258"/>
    <w:rsid w:val="008659AB"/>
    <w:rsid w:val="00866CA6"/>
    <w:rsid w:val="00872547"/>
    <w:rsid w:val="00872933"/>
    <w:rsid w:val="00872E1F"/>
    <w:rsid w:val="008735F4"/>
    <w:rsid w:val="008736CC"/>
    <w:rsid w:val="00877270"/>
    <w:rsid w:val="008802BD"/>
    <w:rsid w:val="008857A4"/>
    <w:rsid w:val="00885B10"/>
    <w:rsid w:val="00885F4F"/>
    <w:rsid w:val="00893BF2"/>
    <w:rsid w:val="008941B1"/>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2D4"/>
    <w:rsid w:val="00916E78"/>
    <w:rsid w:val="00917E91"/>
    <w:rsid w:val="00920595"/>
    <w:rsid w:val="00920DDB"/>
    <w:rsid w:val="00921DEE"/>
    <w:rsid w:val="00923182"/>
    <w:rsid w:val="00923DAA"/>
    <w:rsid w:val="00923ED5"/>
    <w:rsid w:val="00925111"/>
    <w:rsid w:val="00925469"/>
    <w:rsid w:val="00925D00"/>
    <w:rsid w:val="009262CD"/>
    <w:rsid w:val="00926972"/>
    <w:rsid w:val="009317E7"/>
    <w:rsid w:val="00932086"/>
    <w:rsid w:val="009336DB"/>
    <w:rsid w:val="00933C99"/>
    <w:rsid w:val="00933DFE"/>
    <w:rsid w:val="009364A2"/>
    <w:rsid w:val="00936BC8"/>
    <w:rsid w:val="00937F49"/>
    <w:rsid w:val="0094133C"/>
    <w:rsid w:val="0094152D"/>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2DB"/>
    <w:rsid w:val="009849F2"/>
    <w:rsid w:val="00984B76"/>
    <w:rsid w:val="0098602D"/>
    <w:rsid w:val="009860E2"/>
    <w:rsid w:val="00986687"/>
    <w:rsid w:val="009878A0"/>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9612D"/>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3E62"/>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1484"/>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3CE"/>
    <w:rsid w:val="00B06E32"/>
    <w:rsid w:val="00B07D00"/>
    <w:rsid w:val="00B10F26"/>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0CD9"/>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2FD7"/>
    <w:rsid w:val="00BF4764"/>
    <w:rsid w:val="00BF570B"/>
    <w:rsid w:val="00BF5728"/>
    <w:rsid w:val="00BF6196"/>
    <w:rsid w:val="00BF787B"/>
    <w:rsid w:val="00C00DFC"/>
    <w:rsid w:val="00C05336"/>
    <w:rsid w:val="00C0576C"/>
    <w:rsid w:val="00C05EFD"/>
    <w:rsid w:val="00C06C9A"/>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54C4"/>
    <w:rsid w:val="00C363D5"/>
    <w:rsid w:val="00C366B2"/>
    <w:rsid w:val="00C3766D"/>
    <w:rsid w:val="00C37A7E"/>
    <w:rsid w:val="00C40308"/>
    <w:rsid w:val="00C409FF"/>
    <w:rsid w:val="00C418DE"/>
    <w:rsid w:val="00C420B9"/>
    <w:rsid w:val="00C435DB"/>
    <w:rsid w:val="00C47007"/>
    <w:rsid w:val="00C50206"/>
    <w:rsid w:val="00C526F2"/>
    <w:rsid w:val="00C53034"/>
    <w:rsid w:val="00C53217"/>
    <w:rsid w:val="00C54549"/>
    <w:rsid w:val="00C54D0E"/>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2A7"/>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4A29"/>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1726"/>
    <w:rsid w:val="00D62C44"/>
    <w:rsid w:val="00D63BBB"/>
    <w:rsid w:val="00D64D9E"/>
    <w:rsid w:val="00D653C8"/>
    <w:rsid w:val="00D66A8A"/>
    <w:rsid w:val="00D67BF8"/>
    <w:rsid w:val="00D71018"/>
    <w:rsid w:val="00D7162A"/>
    <w:rsid w:val="00D733D2"/>
    <w:rsid w:val="00D75DCE"/>
    <w:rsid w:val="00D77752"/>
    <w:rsid w:val="00D805B6"/>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94B00"/>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4321"/>
    <w:rsid w:val="00DD71BE"/>
    <w:rsid w:val="00DD7D8C"/>
    <w:rsid w:val="00DE2F73"/>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093"/>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3C45"/>
    <w:rsid w:val="00F2426C"/>
    <w:rsid w:val="00F249CE"/>
    <w:rsid w:val="00F249F1"/>
    <w:rsid w:val="00F24FF0"/>
    <w:rsid w:val="00F26961"/>
    <w:rsid w:val="00F26992"/>
    <w:rsid w:val="00F26F7B"/>
    <w:rsid w:val="00F30460"/>
    <w:rsid w:val="00F309BC"/>
    <w:rsid w:val="00F30D6C"/>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5B71"/>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85F"/>
    <w:rsid w:val="00FF5E3A"/>
    <w:rsid w:val="00FF6032"/>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520122972">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887</Words>
  <Characters>5059</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701</cp:revision>
  <cp:lastPrinted>2023-01-26T15:30:00Z</cp:lastPrinted>
  <dcterms:created xsi:type="dcterms:W3CDTF">2023-07-04T14:35:00Z</dcterms:created>
  <dcterms:modified xsi:type="dcterms:W3CDTF">2026-04-10T15:49:00Z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