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403B6AEF">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72A10992" w14:textId="77777777" w:rsidR="00A36E7F" w:rsidRPr="00A36E7F" w:rsidRDefault="00A36E7F" w:rsidP="00A36E7F">
      <w:pPr>
        <w:spacing w:after="120"/>
        <w:ind w:right="113"/>
        <w:jc w:val="center"/>
        <w:rPr>
          <w:rFonts w:ascii="Calibri" w:hAnsi="Calibri" w:cs="Calibri"/>
        </w:rPr>
      </w:pPr>
      <w:r w:rsidRPr="00A36E7F">
        <w:rPr>
          <w:rFonts w:ascii="Calibri" w:hAnsi="Calibri" w:cs="Calibri"/>
          <w:b/>
          <w:bCs/>
        </w:rPr>
        <w:t>Giunta Regionale della Campania</w:t>
      </w:r>
    </w:p>
    <w:p w14:paraId="26F91B4E" w14:textId="77777777" w:rsidR="00A36E7F" w:rsidRPr="00A36E7F" w:rsidRDefault="00A36E7F" w:rsidP="00A36E7F">
      <w:pPr>
        <w:spacing w:before="100" w:beforeAutospacing="1" w:after="100" w:afterAutospacing="1"/>
        <w:ind w:right="111"/>
        <w:jc w:val="center"/>
        <w:rPr>
          <w:rFonts w:ascii="Calibri" w:hAnsi="Calibri" w:cs="Calibri"/>
          <w:b/>
          <w:bCs/>
          <w:i/>
          <w:iCs/>
          <w:sz w:val="22"/>
          <w:szCs w:val="22"/>
        </w:rPr>
      </w:pPr>
      <w:r w:rsidRPr="00A36E7F">
        <w:rPr>
          <w:rFonts w:ascii="Calibri" w:hAnsi="Calibri" w:cs="Calibri"/>
          <w:b/>
          <w:bCs/>
          <w:i/>
          <w:iCs/>
          <w:sz w:val="22"/>
          <w:szCs w:val="22"/>
        </w:rPr>
        <w:t>U.S. 302.00 - Ufficio Speciale Appalti e Centrale di Committenza Regionale</w:t>
      </w:r>
    </w:p>
    <w:p w14:paraId="45409D84" w14:textId="0F58B577" w:rsidR="009B615D" w:rsidRDefault="00A36E7F" w:rsidP="00A36E7F">
      <w:pPr>
        <w:spacing w:before="100" w:beforeAutospacing="1" w:after="100" w:afterAutospacing="1"/>
        <w:ind w:right="111"/>
        <w:jc w:val="center"/>
        <w:rPr>
          <w:rFonts w:ascii="Calibri" w:hAnsi="Calibri" w:cs="Calibri"/>
          <w:b/>
          <w:bCs/>
          <w:i/>
          <w:iCs/>
          <w:sz w:val="22"/>
          <w:szCs w:val="22"/>
        </w:rPr>
      </w:pPr>
      <w:r w:rsidRPr="00A36E7F">
        <w:rPr>
          <w:rFonts w:ascii="Calibri" w:hAnsi="Calibri" w:cs="Calibri"/>
          <w:b/>
          <w:bCs/>
          <w:i/>
          <w:iCs/>
          <w:sz w:val="22"/>
          <w:szCs w:val="22"/>
        </w:rPr>
        <w:t>Centrale Acquisti e Ufficio Gare – Settore 302.01.00</w:t>
      </w:r>
    </w:p>
    <w:p w14:paraId="149C4093" w14:textId="77777777" w:rsidR="00A36E7F" w:rsidRPr="00A36E7F" w:rsidRDefault="00A36E7F" w:rsidP="00A36E7F">
      <w:pPr>
        <w:spacing w:before="100" w:beforeAutospacing="1" w:after="100" w:afterAutospacing="1"/>
        <w:ind w:right="111"/>
        <w:jc w:val="center"/>
        <w:rPr>
          <w:rFonts w:ascii="Calibri" w:hAnsi="Calibri" w:cs="Calibri"/>
          <w:b/>
          <w:bCs/>
          <w:i/>
          <w:iCs/>
          <w:sz w:val="22"/>
          <w:szCs w:val="22"/>
        </w:rPr>
      </w:pPr>
    </w:p>
    <w:p w14:paraId="49ACE7DE" w14:textId="77777777" w:rsidR="00F6437A" w:rsidRPr="00F6437A" w:rsidRDefault="00F6437A" w:rsidP="00F6437A">
      <w:pPr>
        <w:spacing w:before="100" w:beforeAutospacing="1" w:after="100" w:afterAutospacing="1"/>
        <w:ind w:right="111"/>
        <w:jc w:val="center"/>
        <w:rPr>
          <w:rFonts w:asciiTheme="minorHAnsi" w:hAnsiTheme="minorHAnsi" w:cstheme="minorHAnsi"/>
          <w:b/>
          <w:bCs/>
          <w:sz w:val="22"/>
          <w:szCs w:val="22"/>
        </w:rPr>
      </w:pPr>
      <w:r w:rsidRPr="00F6437A">
        <w:rPr>
          <w:rFonts w:asciiTheme="minorHAnsi" w:hAnsiTheme="minorHAnsi" w:cstheme="minorHAnsi"/>
          <w:b/>
          <w:bCs/>
          <w:sz w:val="22"/>
          <w:szCs w:val="22"/>
        </w:rPr>
        <w:t>Proc. n. 4155/AP/2025</w:t>
      </w:r>
    </w:p>
    <w:p w14:paraId="0DB15D22" w14:textId="77777777" w:rsidR="009B615D" w:rsidRPr="00FA3A6B" w:rsidRDefault="009B615D" w:rsidP="009B615D">
      <w:pPr>
        <w:ind w:right="111"/>
        <w:rPr>
          <w:rFonts w:asciiTheme="minorHAnsi" w:hAnsiTheme="minorHAnsi" w:cstheme="minorHAnsi"/>
          <w:noProof/>
          <w:sz w:val="28"/>
          <w:szCs w:val="28"/>
        </w:rPr>
      </w:pPr>
    </w:p>
    <w:p w14:paraId="684E9E31" w14:textId="77777777" w:rsidR="009B615D" w:rsidRPr="00FA3A6B" w:rsidRDefault="009B615D" w:rsidP="009B615D">
      <w:pPr>
        <w:tabs>
          <w:tab w:val="left" w:pos="9498"/>
        </w:tabs>
        <w:spacing w:before="146"/>
        <w:ind w:left="-142" w:right="15"/>
        <w:jc w:val="center"/>
        <w:rPr>
          <w:rFonts w:asciiTheme="minorHAnsi" w:hAnsiTheme="minorHAnsi" w:cstheme="minorHAnsi"/>
          <w:b/>
          <w:sz w:val="28"/>
          <w:szCs w:val="28"/>
        </w:rPr>
      </w:pPr>
    </w:p>
    <w:p w14:paraId="2B5ACF26" w14:textId="77777777" w:rsidR="00FA3A6B" w:rsidRPr="00A36E7F" w:rsidRDefault="00FA3A6B" w:rsidP="00FA3A6B">
      <w:pPr>
        <w:tabs>
          <w:tab w:val="left" w:pos="9498"/>
        </w:tabs>
        <w:spacing w:before="146"/>
        <w:ind w:left="-142" w:right="15"/>
        <w:jc w:val="both"/>
        <w:rPr>
          <w:rFonts w:asciiTheme="minorHAnsi" w:hAnsiTheme="minorHAnsi" w:cstheme="minorHAnsi"/>
          <w:b/>
          <w:sz w:val="22"/>
          <w:szCs w:val="22"/>
        </w:rPr>
      </w:pPr>
      <w:r w:rsidRPr="00A36E7F">
        <w:rPr>
          <w:rFonts w:asciiTheme="minorHAnsi" w:hAnsiTheme="minorHAnsi" w:cstheme="minorHAnsi"/>
          <w:b/>
          <w:sz w:val="22"/>
          <w:szCs w:val="22"/>
        </w:rPr>
        <w:t>Procedura di gara aperta telematica ai sensi dell’art. 71 del D.lgs. 36/2023, finalizzata al</w:t>
      </w:r>
      <w:r w:rsidRPr="00A36E7F">
        <w:rPr>
          <w:rFonts w:asciiTheme="minorHAnsi" w:eastAsia="Calibri" w:hAnsiTheme="minorHAnsi" w:cstheme="minorHAnsi"/>
          <w:b/>
          <w:sz w:val="22"/>
          <w:szCs w:val="22"/>
          <w:lang w:eastAsia="en-US"/>
        </w:rPr>
        <w:t>la selezione degli operatori economici</w:t>
      </w:r>
      <w:r w:rsidRPr="00A36E7F">
        <w:rPr>
          <w:rFonts w:asciiTheme="minorHAnsi" w:hAnsiTheme="minorHAnsi" w:cstheme="minorHAnsi"/>
          <w:b/>
          <w:sz w:val="22"/>
          <w:szCs w:val="22"/>
        </w:rPr>
        <w:t xml:space="preserve"> </w:t>
      </w:r>
      <w:r w:rsidRPr="00A36E7F">
        <w:rPr>
          <w:rFonts w:asciiTheme="minorHAnsi" w:eastAsia="Calibri" w:hAnsiTheme="minorHAnsi" w:cstheme="minorHAnsi"/>
          <w:b/>
          <w:sz w:val="22"/>
          <w:szCs w:val="22"/>
          <w:lang w:eastAsia="en-US"/>
        </w:rPr>
        <w:t>affidatari dell’«</w:t>
      </w:r>
      <w:r w:rsidRPr="00A36E7F">
        <w:rPr>
          <w:rFonts w:asciiTheme="minorHAnsi" w:eastAsia="Calibri" w:hAnsiTheme="minorHAnsi" w:cstheme="minorHAnsi"/>
          <w:b/>
          <w:i/>
          <w:iCs/>
          <w:sz w:val="22"/>
          <w:szCs w:val="22"/>
          <w:lang w:eastAsia="en-US"/>
        </w:rPr>
        <w:t xml:space="preserve">Aggiornamento e adeguamento tecnologico dei sistemi, delle infrastrutture di trasmissione dati degli apparati costitutivi della rete fiduciaria di monitoraggio </w:t>
      </w:r>
      <w:proofErr w:type="spellStart"/>
      <w:r w:rsidRPr="00A36E7F">
        <w:rPr>
          <w:rFonts w:asciiTheme="minorHAnsi" w:eastAsia="Calibri" w:hAnsiTheme="minorHAnsi" w:cstheme="minorHAnsi"/>
          <w:b/>
          <w:i/>
          <w:iCs/>
          <w:sz w:val="22"/>
          <w:szCs w:val="22"/>
          <w:lang w:eastAsia="en-US"/>
        </w:rPr>
        <w:t>meteoidropluviometrico</w:t>
      </w:r>
      <w:proofErr w:type="spellEnd"/>
      <w:r w:rsidRPr="00A36E7F">
        <w:rPr>
          <w:rFonts w:asciiTheme="minorHAnsi" w:eastAsia="Calibri" w:hAnsiTheme="minorHAnsi" w:cstheme="minorHAnsi"/>
          <w:b/>
          <w:i/>
          <w:iCs/>
          <w:sz w:val="22"/>
          <w:szCs w:val="22"/>
          <w:lang w:eastAsia="en-US"/>
        </w:rPr>
        <w:t xml:space="preserve"> in tempo reale, utilizzata ai fini</w:t>
      </w:r>
      <w:r w:rsidRPr="00A36E7F">
        <w:rPr>
          <w:rFonts w:asciiTheme="minorHAnsi" w:hAnsiTheme="minorHAnsi" w:cstheme="minorHAnsi"/>
          <w:b/>
          <w:sz w:val="22"/>
          <w:szCs w:val="22"/>
        </w:rPr>
        <w:t xml:space="preserve"> </w:t>
      </w:r>
      <w:r w:rsidRPr="00A36E7F">
        <w:rPr>
          <w:rFonts w:asciiTheme="minorHAnsi" w:eastAsia="Calibri" w:hAnsiTheme="minorHAnsi" w:cstheme="minorHAnsi"/>
          <w:b/>
          <w:i/>
          <w:iCs/>
          <w:sz w:val="22"/>
          <w:szCs w:val="22"/>
          <w:lang w:eastAsia="en-US"/>
        </w:rPr>
        <w:t>di protezione civile per l’allertamento regionale per il rischio idrogeologico e idraulico</w:t>
      </w:r>
      <w:r w:rsidRPr="00A36E7F">
        <w:rPr>
          <w:rFonts w:asciiTheme="minorHAnsi" w:eastAsia="Calibri" w:hAnsiTheme="minorHAnsi" w:cstheme="minorHAnsi"/>
          <w:b/>
          <w:sz w:val="22"/>
          <w:szCs w:val="22"/>
          <w:lang w:eastAsia="en-US"/>
        </w:rPr>
        <w:t xml:space="preserve">, </w:t>
      </w:r>
      <w:r w:rsidRPr="00A36E7F">
        <w:rPr>
          <w:rFonts w:asciiTheme="minorHAnsi" w:eastAsia="Calibri" w:hAnsiTheme="minorHAnsi" w:cstheme="minorHAnsi"/>
          <w:b/>
          <w:i/>
          <w:iCs/>
          <w:sz w:val="22"/>
          <w:szCs w:val="22"/>
          <w:lang w:eastAsia="en-US"/>
        </w:rPr>
        <w:t>Secondo stralcio funzionale»</w:t>
      </w:r>
      <w:r w:rsidRPr="00A36E7F">
        <w:rPr>
          <w:rFonts w:asciiTheme="minorHAnsi" w:eastAsia="Calibri" w:hAnsiTheme="minorHAnsi" w:cstheme="minorHAnsi"/>
          <w:b/>
          <w:sz w:val="22"/>
          <w:szCs w:val="22"/>
          <w:lang w:eastAsia="en-US"/>
        </w:rPr>
        <w:t>.</w:t>
      </w:r>
    </w:p>
    <w:p w14:paraId="09152662" w14:textId="77777777" w:rsidR="009B615D" w:rsidRPr="00FA3A6B" w:rsidRDefault="009B615D" w:rsidP="00A8314F">
      <w:pPr>
        <w:pStyle w:val="Intestazione"/>
        <w:jc w:val="center"/>
        <w:rPr>
          <w:rFonts w:asciiTheme="minorHAnsi" w:hAnsiTheme="minorHAnsi" w:cstheme="minorHAnsi"/>
          <w:b/>
          <w:bCs/>
          <w:sz w:val="28"/>
          <w:szCs w:val="28"/>
        </w:rPr>
      </w:pPr>
    </w:p>
    <w:p w14:paraId="1F57872E" w14:textId="77777777" w:rsidR="009B615D" w:rsidRDefault="009B615D" w:rsidP="00A8314F">
      <w:pPr>
        <w:pStyle w:val="Intestazione"/>
        <w:jc w:val="center"/>
        <w:rPr>
          <w:rFonts w:ascii="Arial" w:hAnsi="Arial" w:cs="Arial"/>
          <w:b/>
          <w:bCs/>
          <w:sz w:val="28"/>
          <w:szCs w:val="28"/>
        </w:rPr>
      </w:pPr>
    </w:p>
    <w:p w14:paraId="4D9EF4AD" w14:textId="77777777" w:rsidR="009B615D" w:rsidRDefault="009B615D" w:rsidP="00A8314F">
      <w:pPr>
        <w:pStyle w:val="Intestazione"/>
        <w:jc w:val="center"/>
        <w:rPr>
          <w:rFonts w:ascii="Arial" w:hAnsi="Arial" w:cs="Arial"/>
          <w:b/>
          <w:bCs/>
          <w:sz w:val="28"/>
          <w:szCs w:val="28"/>
        </w:rPr>
      </w:pPr>
    </w:p>
    <w:p w14:paraId="1450140F" w14:textId="77777777" w:rsidR="009B615D" w:rsidRPr="00A8314F" w:rsidRDefault="009B615D" w:rsidP="00A8314F">
      <w:pPr>
        <w:pStyle w:val="Intestazione"/>
        <w:jc w:val="center"/>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A36E7F" w:rsidRDefault="00115B98" w:rsidP="00115B98">
      <w:pPr>
        <w:pStyle w:val="Titolo"/>
        <w:tabs>
          <w:tab w:val="center" w:pos="4811"/>
          <w:tab w:val="left" w:pos="7725"/>
        </w:tabs>
        <w:spacing w:before="65"/>
        <w:ind w:left="0" w:right="16"/>
        <w:jc w:val="left"/>
        <w:rPr>
          <w:rFonts w:asciiTheme="minorHAnsi" w:hAnsiTheme="minorHAnsi" w:cstheme="minorHAnsi"/>
        </w:rPr>
      </w:pPr>
      <w:r>
        <w:rPr>
          <w:rFonts w:ascii="Arial" w:hAnsi="Arial" w:cs="Arial"/>
          <w:bCs w:val="0"/>
        </w:rPr>
        <w:tab/>
      </w:r>
      <w:r w:rsidR="00623B9D" w:rsidRPr="00A36E7F">
        <w:rPr>
          <w:rFonts w:asciiTheme="minorHAnsi" w:hAnsiTheme="minorHAnsi" w:cstheme="minorHAnsi"/>
          <w:bCs w:val="0"/>
        </w:rPr>
        <w:t>Modello 1 – Istanza di partecipazione</w:t>
      </w:r>
      <w:r w:rsidRPr="00A36E7F">
        <w:rPr>
          <w:rFonts w:asciiTheme="minorHAnsi" w:hAnsiTheme="minorHAnsi" w:cstheme="minorHAnsi"/>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9B615D">
      <w:pPr>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52694B" w:rsidRDefault="0086519E" w:rsidP="00467797">
      <w:pPr>
        <w:jc w:val="right"/>
        <w:rPr>
          <w:rFonts w:asciiTheme="minorHAnsi" w:hAnsiTheme="minorHAnsi" w:cstheme="minorHAnsi"/>
          <w:b/>
          <w:bCs/>
          <w:sz w:val="22"/>
          <w:szCs w:val="22"/>
          <w:shd w:val="clear" w:color="auto" w:fill="FFFFFF"/>
        </w:rPr>
      </w:pPr>
      <w:r w:rsidRPr="0052694B">
        <w:rPr>
          <w:rFonts w:asciiTheme="minorHAnsi" w:hAnsiTheme="minorHAnsi" w:cstheme="minorHAnsi"/>
          <w:b/>
          <w:bCs/>
          <w:sz w:val="22"/>
          <w:szCs w:val="22"/>
          <w:shd w:val="clear" w:color="auto" w:fill="FFFFFF"/>
        </w:rPr>
        <w:t>Alla Giunta Regionale della Campania</w:t>
      </w:r>
    </w:p>
    <w:p w14:paraId="768D1163" w14:textId="77777777" w:rsidR="0052694B" w:rsidRPr="0052694B" w:rsidRDefault="0052694B" w:rsidP="0052694B">
      <w:pPr>
        <w:jc w:val="right"/>
        <w:rPr>
          <w:rFonts w:asciiTheme="minorHAnsi" w:hAnsiTheme="minorHAnsi" w:cstheme="minorHAnsi"/>
          <w:b/>
          <w:bCs/>
          <w:i/>
          <w:iCs/>
          <w:sz w:val="22"/>
          <w:szCs w:val="22"/>
          <w:shd w:val="clear" w:color="auto" w:fill="FFFFFF"/>
        </w:rPr>
      </w:pPr>
      <w:r w:rsidRPr="0052694B">
        <w:rPr>
          <w:rFonts w:asciiTheme="minorHAnsi" w:hAnsiTheme="minorHAnsi" w:cstheme="minorHAnsi"/>
          <w:b/>
          <w:bCs/>
          <w:i/>
          <w:iCs/>
          <w:sz w:val="22"/>
          <w:szCs w:val="22"/>
          <w:shd w:val="clear" w:color="auto" w:fill="FFFFFF"/>
        </w:rPr>
        <w:t>U.S. 302.00 - Ufficio Speciale Appalti e Centrale di Committenza Regionale</w:t>
      </w:r>
    </w:p>
    <w:p w14:paraId="622C62C6" w14:textId="3C244EF0" w:rsidR="0086519E" w:rsidRPr="00984052" w:rsidRDefault="0052694B" w:rsidP="00984052">
      <w:pPr>
        <w:jc w:val="right"/>
        <w:rPr>
          <w:rFonts w:asciiTheme="minorHAnsi" w:hAnsiTheme="minorHAnsi" w:cstheme="minorHAnsi"/>
          <w:b/>
          <w:bCs/>
          <w:i/>
          <w:iCs/>
          <w:sz w:val="22"/>
          <w:szCs w:val="22"/>
          <w:shd w:val="clear" w:color="auto" w:fill="FFFFFF"/>
        </w:rPr>
      </w:pPr>
      <w:r w:rsidRPr="0052694B">
        <w:rPr>
          <w:rFonts w:asciiTheme="minorHAnsi" w:hAnsiTheme="minorHAnsi" w:cstheme="minorHAnsi"/>
          <w:b/>
          <w:bCs/>
          <w:i/>
          <w:iCs/>
          <w:sz w:val="22"/>
          <w:szCs w:val="22"/>
          <w:shd w:val="clear" w:color="auto" w:fill="FFFFFF"/>
        </w:rPr>
        <w:t>Centrale Acquisti e Ufficio Gare – Settore 302.01.00</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049D2531" w14:textId="77777777" w:rsidR="00FA3A6B" w:rsidRPr="00A36E7F" w:rsidRDefault="00DD163C" w:rsidP="00FA3A6B">
      <w:pPr>
        <w:tabs>
          <w:tab w:val="left" w:pos="9498"/>
        </w:tabs>
        <w:spacing w:before="146"/>
        <w:ind w:left="-142" w:right="15"/>
        <w:jc w:val="both"/>
        <w:rPr>
          <w:rFonts w:asciiTheme="minorHAnsi" w:hAnsiTheme="minorHAnsi" w:cstheme="minorHAnsi"/>
          <w:b/>
          <w:sz w:val="22"/>
          <w:szCs w:val="22"/>
        </w:rPr>
      </w:pPr>
      <w:r w:rsidRPr="00A36E7F">
        <w:rPr>
          <w:rFonts w:asciiTheme="minorHAnsi" w:hAnsiTheme="minorHAnsi" w:cstheme="minorHAnsi"/>
          <w:b/>
          <w:color w:val="000000"/>
          <w:sz w:val="22"/>
          <w:szCs w:val="22"/>
        </w:rPr>
        <w:t xml:space="preserve">Oggetto: </w:t>
      </w:r>
      <w:r w:rsidR="00FA3A6B" w:rsidRPr="00A36E7F">
        <w:rPr>
          <w:rFonts w:asciiTheme="minorHAnsi" w:hAnsiTheme="minorHAnsi" w:cstheme="minorHAnsi"/>
          <w:b/>
          <w:sz w:val="22"/>
          <w:szCs w:val="22"/>
        </w:rPr>
        <w:t>Procedura di gara aperta telematica ai sensi dell’art. 71 del D.lgs. 36/2023, finalizzata al</w:t>
      </w:r>
      <w:r w:rsidR="00FA3A6B" w:rsidRPr="00A36E7F">
        <w:rPr>
          <w:rFonts w:asciiTheme="minorHAnsi" w:eastAsia="Calibri" w:hAnsiTheme="minorHAnsi" w:cstheme="minorHAnsi"/>
          <w:b/>
          <w:sz w:val="22"/>
          <w:szCs w:val="22"/>
          <w:lang w:eastAsia="en-US"/>
        </w:rPr>
        <w:t>la selezione degli operatori economici</w:t>
      </w:r>
      <w:r w:rsidR="00FA3A6B" w:rsidRPr="00A36E7F">
        <w:rPr>
          <w:rFonts w:asciiTheme="minorHAnsi" w:hAnsiTheme="minorHAnsi" w:cstheme="minorHAnsi"/>
          <w:b/>
          <w:sz w:val="22"/>
          <w:szCs w:val="22"/>
        </w:rPr>
        <w:t xml:space="preserve"> </w:t>
      </w:r>
      <w:r w:rsidR="00FA3A6B" w:rsidRPr="00A36E7F">
        <w:rPr>
          <w:rFonts w:asciiTheme="minorHAnsi" w:eastAsia="Calibri" w:hAnsiTheme="minorHAnsi" w:cstheme="minorHAnsi"/>
          <w:b/>
          <w:sz w:val="22"/>
          <w:szCs w:val="22"/>
          <w:lang w:eastAsia="en-US"/>
        </w:rPr>
        <w:t>affidatari dell’«</w:t>
      </w:r>
      <w:r w:rsidR="00FA3A6B" w:rsidRPr="00A36E7F">
        <w:rPr>
          <w:rFonts w:asciiTheme="minorHAnsi" w:eastAsia="Calibri" w:hAnsiTheme="minorHAnsi" w:cstheme="minorHAnsi"/>
          <w:b/>
          <w:i/>
          <w:iCs/>
          <w:sz w:val="22"/>
          <w:szCs w:val="22"/>
          <w:lang w:eastAsia="en-US"/>
        </w:rPr>
        <w:t xml:space="preserve">Aggiornamento e adeguamento tecnologico dei sistemi, delle infrastrutture di trasmissione dati degli apparati costitutivi della rete fiduciaria di monitoraggio </w:t>
      </w:r>
      <w:proofErr w:type="spellStart"/>
      <w:r w:rsidR="00FA3A6B" w:rsidRPr="00A36E7F">
        <w:rPr>
          <w:rFonts w:asciiTheme="minorHAnsi" w:eastAsia="Calibri" w:hAnsiTheme="minorHAnsi" w:cstheme="minorHAnsi"/>
          <w:b/>
          <w:i/>
          <w:iCs/>
          <w:sz w:val="22"/>
          <w:szCs w:val="22"/>
          <w:lang w:eastAsia="en-US"/>
        </w:rPr>
        <w:t>meteoidropluviometrico</w:t>
      </w:r>
      <w:proofErr w:type="spellEnd"/>
      <w:r w:rsidR="00FA3A6B" w:rsidRPr="00A36E7F">
        <w:rPr>
          <w:rFonts w:asciiTheme="minorHAnsi" w:eastAsia="Calibri" w:hAnsiTheme="minorHAnsi" w:cstheme="minorHAnsi"/>
          <w:b/>
          <w:i/>
          <w:iCs/>
          <w:sz w:val="22"/>
          <w:szCs w:val="22"/>
          <w:lang w:eastAsia="en-US"/>
        </w:rPr>
        <w:t xml:space="preserve"> in tempo reale, utilizzata ai fini</w:t>
      </w:r>
      <w:r w:rsidR="00FA3A6B" w:rsidRPr="00A36E7F">
        <w:rPr>
          <w:rFonts w:asciiTheme="minorHAnsi" w:hAnsiTheme="minorHAnsi" w:cstheme="minorHAnsi"/>
          <w:b/>
          <w:sz w:val="22"/>
          <w:szCs w:val="22"/>
        </w:rPr>
        <w:t xml:space="preserve"> </w:t>
      </w:r>
      <w:r w:rsidR="00FA3A6B" w:rsidRPr="00A36E7F">
        <w:rPr>
          <w:rFonts w:asciiTheme="minorHAnsi" w:eastAsia="Calibri" w:hAnsiTheme="minorHAnsi" w:cstheme="minorHAnsi"/>
          <w:b/>
          <w:i/>
          <w:iCs/>
          <w:sz w:val="22"/>
          <w:szCs w:val="22"/>
          <w:lang w:eastAsia="en-US"/>
        </w:rPr>
        <w:t>di protezione civile per l’allertamento regionale per il rischio idrogeologico e idraulico</w:t>
      </w:r>
      <w:r w:rsidR="00FA3A6B" w:rsidRPr="00A36E7F">
        <w:rPr>
          <w:rFonts w:asciiTheme="minorHAnsi" w:eastAsia="Calibri" w:hAnsiTheme="minorHAnsi" w:cstheme="minorHAnsi"/>
          <w:b/>
          <w:sz w:val="22"/>
          <w:szCs w:val="22"/>
          <w:lang w:eastAsia="en-US"/>
        </w:rPr>
        <w:t xml:space="preserve">, </w:t>
      </w:r>
      <w:r w:rsidR="00FA3A6B" w:rsidRPr="00A36E7F">
        <w:rPr>
          <w:rFonts w:asciiTheme="minorHAnsi" w:eastAsia="Calibri" w:hAnsiTheme="minorHAnsi" w:cstheme="minorHAnsi"/>
          <w:b/>
          <w:i/>
          <w:iCs/>
          <w:sz w:val="22"/>
          <w:szCs w:val="22"/>
          <w:lang w:eastAsia="en-US"/>
        </w:rPr>
        <w:t>Secondo stralcio funzionale»</w:t>
      </w:r>
      <w:r w:rsidR="00FA3A6B" w:rsidRPr="00A36E7F">
        <w:rPr>
          <w:rFonts w:asciiTheme="minorHAnsi" w:eastAsia="Calibri" w:hAnsiTheme="minorHAnsi" w:cstheme="minorHAnsi"/>
          <w:b/>
          <w:sz w:val="22"/>
          <w:szCs w:val="22"/>
          <w:lang w:eastAsia="en-US"/>
        </w:rPr>
        <w:t>.</w:t>
      </w:r>
    </w:p>
    <w:p w14:paraId="1DE11408" w14:textId="1AF4CFE7" w:rsidR="00623B9D" w:rsidRPr="00623B9D" w:rsidRDefault="00623B9D" w:rsidP="0061480D">
      <w:pPr>
        <w:jc w:val="both"/>
        <w:rPr>
          <w:rFonts w:ascii="Arial" w:hAnsi="Arial" w:cs="Arial"/>
          <w:b/>
          <w:color w:val="000000"/>
          <w:sz w:val="20"/>
        </w:rPr>
      </w:pP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 xml:space="preserve">nato/a </w:t>
            </w:r>
            <w:proofErr w:type="spellStart"/>
            <w:r w:rsidRPr="00082192">
              <w:rPr>
                <w:rFonts w:ascii="Arial" w:hAnsi="Arial"/>
                <w:color w:val="000000" w:themeColor="text1"/>
                <w:sz w:val="20"/>
                <w:lang w:val="it-IT"/>
              </w:rPr>
              <w:t>a</w:t>
            </w:r>
            <w:proofErr w:type="spellEnd"/>
            <w:r w:rsidRPr="00082192">
              <w:rPr>
                <w:rFonts w:ascii="Arial" w:hAnsi="Arial"/>
                <w:color w:val="000000" w:themeColor="text1"/>
                <w:sz w:val="20"/>
                <w:lang w:val="it-IT"/>
              </w:rPr>
              <w:t xml:space="preserve">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w:t>
            </w:r>
            <w:proofErr w:type="gramStart"/>
            <w:r w:rsidRPr="00082192">
              <w:rPr>
                <w:rFonts w:ascii="Arial" w:hAnsi="Arial"/>
                <w:color w:val="000000" w:themeColor="text1"/>
                <w:sz w:val="20"/>
                <w:lang w:val="it-IT"/>
              </w:rPr>
              <w:t>…….</w:t>
            </w:r>
            <w:proofErr w:type="gramEnd"/>
            <w:r w:rsidRPr="00082192">
              <w:rPr>
                <w:rFonts w:ascii="Arial" w:hAnsi="Arial"/>
                <w:color w:val="000000" w:themeColor="text1"/>
                <w:sz w:val="20"/>
                <w:lang w:val="it-IT"/>
              </w:rPr>
              <w:t>. Provincia di …………………………</w:t>
            </w:r>
            <w:proofErr w:type="gramStart"/>
            <w:r w:rsidRPr="00082192">
              <w:rPr>
                <w:rFonts w:ascii="Arial" w:hAnsi="Arial"/>
                <w:color w:val="000000" w:themeColor="text1"/>
                <w:sz w:val="20"/>
                <w:lang w:val="it-IT"/>
              </w:rPr>
              <w:t>…….</w:t>
            </w:r>
            <w:proofErr w:type="gramEnd"/>
            <w:r w:rsidRPr="00082192">
              <w:rPr>
                <w:rFonts w:ascii="Arial" w:hAnsi="Arial"/>
                <w:color w:val="000000" w:themeColor="text1"/>
                <w:sz w:val="20"/>
                <w:lang w:val="it-IT"/>
              </w:rPr>
              <w:t>.</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roofErr w:type="gramStart"/>
            <w:r w:rsidRPr="00082192">
              <w:rPr>
                <w:rFonts w:ascii="Arial" w:hAnsi="Arial"/>
                <w:color w:val="000000" w:themeColor="text1"/>
                <w:sz w:val="20"/>
                <w:lang w:val="it-IT"/>
              </w:rPr>
              <w:t>…….</w:t>
            </w:r>
            <w:proofErr w:type="gramEnd"/>
            <w:r w:rsidRPr="00082192">
              <w:rPr>
                <w:rFonts w:ascii="Arial" w:hAnsi="Arial"/>
                <w:color w:val="000000" w:themeColor="text1"/>
                <w:sz w:val="20"/>
                <w:lang w:val="it-IT"/>
              </w:rPr>
              <w:t>.</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roofErr w:type="gramStart"/>
            <w:r w:rsidRPr="00082192">
              <w:rPr>
                <w:rFonts w:ascii="Arial" w:hAnsi="Arial"/>
                <w:color w:val="000000" w:themeColor="text1"/>
                <w:sz w:val="20"/>
                <w:lang w:val="it-IT"/>
              </w:rPr>
              <w:t>…….</w:t>
            </w:r>
            <w:proofErr w:type="gramEnd"/>
            <w:r w:rsidRPr="00082192">
              <w:rPr>
                <w:rFonts w:ascii="Arial" w:hAnsi="Arial"/>
                <w:color w:val="000000" w:themeColor="text1"/>
                <w:sz w:val="20"/>
                <w:lang w:val="it-IT"/>
              </w:rPr>
              <w:t>.</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roofErr w:type="gramStart"/>
            <w:r w:rsidRPr="00082192">
              <w:rPr>
                <w:rFonts w:ascii="Arial" w:hAnsi="Arial"/>
                <w:color w:val="000000" w:themeColor="text1"/>
                <w:sz w:val="20"/>
                <w:lang w:val="it-IT"/>
              </w:rPr>
              <w:t>…….</w:t>
            </w:r>
            <w:proofErr w:type="gramEnd"/>
            <w:r w:rsidRPr="00082192">
              <w:rPr>
                <w:rFonts w:ascii="Arial" w:hAnsi="Arial"/>
                <w:color w:val="000000" w:themeColor="text1"/>
                <w:sz w:val="20"/>
                <w:lang w:val="it-IT"/>
              </w:rPr>
              <w:t>.</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w:lastRenderedPageBreak/>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Consorzio ordinario di concorrenti di cui all’art. 2602 </w:t>
      </w:r>
      <w:proofErr w:type="spellStart"/>
      <w:r w:rsidRPr="00F42EF4">
        <w:rPr>
          <w:rFonts w:ascii="Arial" w:hAnsi="Arial" w:cs="Arial"/>
          <w:color w:val="000000" w:themeColor="text1"/>
          <w:sz w:val="20"/>
          <w:szCs w:val="20"/>
        </w:rPr>
        <w:t>c.c</w:t>
      </w:r>
      <w:proofErr w:type="spellEnd"/>
      <w:r w:rsidRPr="00F42EF4">
        <w:rPr>
          <w:rFonts w:ascii="Arial" w:hAnsi="Arial" w:cs="Arial"/>
          <w:color w:val="000000" w:themeColor="text1"/>
          <w:sz w:val="20"/>
          <w:szCs w:val="20"/>
        </w:rPr>
        <w:t>,</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 xml:space="preserve">Alla presente dichiarazione deve essere allegata, a pena di esclusione, copia fotostatica di un documento di identità, in corso di validità, </w:t>
      </w:r>
      <w:r w:rsidRPr="002D3583">
        <w:rPr>
          <w:rFonts w:ascii="Arial" w:hAnsi="Arial" w:cs="Arial"/>
          <w:i/>
          <w:sz w:val="16"/>
          <w:szCs w:val="16"/>
          <w:lang w:eastAsia="en-US"/>
        </w:rPr>
        <w:lastRenderedPageBreak/>
        <w:t>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default" r:id="rId9"/>
      <w:footerReference w:type="default" r:id="rId10"/>
      <w:headerReference w:type="first" r:id="rId11"/>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3B97E" w14:textId="77777777" w:rsidR="0049200F" w:rsidRDefault="0049200F" w:rsidP="00490157">
      <w:r>
        <w:separator/>
      </w:r>
    </w:p>
  </w:endnote>
  <w:endnote w:type="continuationSeparator" w:id="0">
    <w:p w14:paraId="687039E8" w14:textId="77777777" w:rsidR="0049200F" w:rsidRDefault="0049200F"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9021A" w14:textId="77777777" w:rsidR="0049200F" w:rsidRDefault="0049200F" w:rsidP="00490157">
      <w:r>
        <w:separator/>
      </w:r>
    </w:p>
  </w:footnote>
  <w:footnote w:type="continuationSeparator" w:id="0">
    <w:p w14:paraId="4507E6D7" w14:textId="77777777" w:rsidR="0049200F" w:rsidRDefault="0049200F"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75783FEB" w14:textId="77777777" w:rsidR="0052694B" w:rsidRDefault="0052694B" w:rsidP="0052694B">
    <w:pPr>
      <w:pStyle w:val="Intestazione"/>
      <w:rPr>
        <w:rFonts w:asciiTheme="minorHAnsi" w:hAnsiTheme="minorHAnsi" w:cstheme="minorHAnsi"/>
        <w:b/>
        <w:bCs/>
        <w:sz w:val="20"/>
        <w:szCs w:val="20"/>
      </w:rPr>
    </w:pPr>
    <w:r>
      <w:rPr>
        <w:rFonts w:asciiTheme="minorHAnsi" w:hAnsiTheme="minorHAnsi" w:cstheme="minorHAnsi"/>
        <w:b/>
        <w:bCs/>
        <w:sz w:val="20"/>
        <w:szCs w:val="20"/>
      </w:rPr>
      <w:t>Giunta Regionale della Campania</w:t>
    </w:r>
  </w:p>
  <w:p w14:paraId="21390299" w14:textId="77777777" w:rsidR="0052694B" w:rsidRDefault="0052694B" w:rsidP="0052694B">
    <w:pPr>
      <w:pStyle w:val="Intestazione"/>
      <w:rPr>
        <w:rFonts w:asciiTheme="minorHAnsi" w:hAnsiTheme="minorHAnsi" w:cstheme="minorHAnsi"/>
        <w:b/>
        <w:bCs/>
        <w:i/>
        <w:iCs/>
        <w:sz w:val="18"/>
        <w:szCs w:val="18"/>
      </w:rPr>
    </w:pPr>
    <w:bookmarkStart w:id="2" w:name="_Hlk209435003"/>
    <w:r>
      <w:rPr>
        <w:rFonts w:asciiTheme="minorHAnsi" w:hAnsiTheme="minorHAnsi" w:cstheme="minorHAnsi"/>
        <w:b/>
        <w:bCs/>
        <w:i/>
        <w:iCs/>
        <w:sz w:val="18"/>
        <w:szCs w:val="18"/>
      </w:rPr>
      <w:t>U.S. 302.00 - Ufficio Speciale Appalti e Centrale di Committenza Regionale</w:t>
    </w:r>
  </w:p>
  <w:p w14:paraId="23257489" w14:textId="77777777" w:rsidR="0052694B" w:rsidRDefault="0052694B" w:rsidP="0052694B">
    <w:pPr>
      <w:pStyle w:val="Intestazione"/>
      <w:rPr>
        <w:rFonts w:asciiTheme="minorHAnsi" w:hAnsiTheme="minorHAnsi" w:cstheme="minorHAnsi"/>
        <w:b/>
        <w:bCs/>
        <w:i/>
        <w:iCs/>
        <w:sz w:val="18"/>
        <w:szCs w:val="18"/>
      </w:rPr>
    </w:pPr>
    <w:r>
      <w:rPr>
        <w:rFonts w:asciiTheme="minorHAnsi" w:hAnsiTheme="minorHAnsi" w:cstheme="minorHAnsi"/>
        <w:b/>
        <w:bCs/>
        <w:i/>
        <w:iCs/>
        <w:sz w:val="18"/>
        <w:szCs w:val="18"/>
      </w:rPr>
      <w:t>Centrale Acquisti e Ufficio Gare – Settore 302.01.00</w:t>
    </w:r>
  </w:p>
  <w:bookmarkEnd w:id="2"/>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0046D"/>
    <w:rsid w:val="00020E6C"/>
    <w:rsid w:val="00035A32"/>
    <w:rsid w:val="000406E7"/>
    <w:rsid w:val="00047E08"/>
    <w:rsid w:val="000645BE"/>
    <w:rsid w:val="00064A7D"/>
    <w:rsid w:val="00082192"/>
    <w:rsid w:val="000854A2"/>
    <w:rsid w:val="0009381C"/>
    <w:rsid w:val="000B4016"/>
    <w:rsid w:val="000C0076"/>
    <w:rsid w:val="000C6EB7"/>
    <w:rsid w:val="000D7C5F"/>
    <w:rsid w:val="000E6CC4"/>
    <w:rsid w:val="000E7A13"/>
    <w:rsid w:val="000F173D"/>
    <w:rsid w:val="00115B98"/>
    <w:rsid w:val="0013565F"/>
    <w:rsid w:val="001666D7"/>
    <w:rsid w:val="001667E0"/>
    <w:rsid w:val="001811C6"/>
    <w:rsid w:val="001865B9"/>
    <w:rsid w:val="00192A6D"/>
    <w:rsid w:val="00192AD7"/>
    <w:rsid w:val="001A6482"/>
    <w:rsid w:val="001C5FE1"/>
    <w:rsid w:val="001D6EFD"/>
    <w:rsid w:val="001E18FC"/>
    <w:rsid w:val="00216B3A"/>
    <w:rsid w:val="0022099C"/>
    <w:rsid w:val="00226EE9"/>
    <w:rsid w:val="00233301"/>
    <w:rsid w:val="002352BC"/>
    <w:rsid w:val="002543F2"/>
    <w:rsid w:val="00254C41"/>
    <w:rsid w:val="0026036B"/>
    <w:rsid w:val="00282452"/>
    <w:rsid w:val="002943F2"/>
    <w:rsid w:val="002B4602"/>
    <w:rsid w:val="002B5ED5"/>
    <w:rsid w:val="002D2790"/>
    <w:rsid w:val="002D3583"/>
    <w:rsid w:val="002E4FC8"/>
    <w:rsid w:val="002E5A10"/>
    <w:rsid w:val="002E68EC"/>
    <w:rsid w:val="00324886"/>
    <w:rsid w:val="0032635A"/>
    <w:rsid w:val="00327433"/>
    <w:rsid w:val="003310BB"/>
    <w:rsid w:val="00335E47"/>
    <w:rsid w:val="00340D28"/>
    <w:rsid w:val="0034511F"/>
    <w:rsid w:val="00350B30"/>
    <w:rsid w:val="00363B91"/>
    <w:rsid w:val="003763E7"/>
    <w:rsid w:val="003824FF"/>
    <w:rsid w:val="00386255"/>
    <w:rsid w:val="00390669"/>
    <w:rsid w:val="003A5DD3"/>
    <w:rsid w:val="003E71B8"/>
    <w:rsid w:val="003E7C51"/>
    <w:rsid w:val="00412701"/>
    <w:rsid w:val="00420392"/>
    <w:rsid w:val="00434EA1"/>
    <w:rsid w:val="00436CB9"/>
    <w:rsid w:val="00437125"/>
    <w:rsid w:val="00441282"/>
    <w:rsid w:val="00454F17"/>
    <w:rsid w:val="00467797"/>
    <w:rsid w:val="00482B39"/>
    <w:rsid w:val="0048510F"/>
    <w:rsid w:val="00490157"/>
    <w:rsid w:val="0049200F"/>
    <w:rsid w:val="0049469D"/>
    <w:rsid w:val="00495E11"/>
    <w:rsid w:val="004971F7"/>
    <w:rsid w:val="004E133E"/>
    <w:rsid w:val="004E5639"/>
    <w:rsid w:val="00510E55"/>
    <w:rsid w:val="0052694B"/>
    <w:rsid w:val="005635C0"/>
    <w:rsid w:val="00572E60"/>
    <w:rsid w:val="00576FE2"/>
    <w:rsid w:val="00584536"/>
    <w:rsid w:val="00597E08"/>
    <w:rsid w:val="005B1948"/>
    <w:rsid w:val="005C4FCB"/>
    <w:rsid w:val="005D2401"/>
    <w:rsid w:val="005E511B"/>
    <w:rsid w:val="005E569F"/>
    <w:rsid w:val="0061480D"/>
    <w:rsid w:val="00614F74"/>
    <w:rsid w:val="00623B9D"/>
    <w:rsid w:val="006249BA"/>
    <w:rsid w:val="006261E4"/>
    <w:rsid w:val="00634078"/>
    <w:rsid w:val="00665612"/>
    <w:rsid w:val="00672B80"/>
    <w:rsid w:val="006961AF"/>
    <w:rsid w:val="006B3642"/>
    <w:rsid w:val="006B45A1"/>
    <w:rsid w:val="006F4095"/>
    <w:rsid w:val="00711EE3"/>
    <w:rsid w:val="00783944"/>
    <w:rsid w:val="007B31A2"/>
    <w:rsid w:val="00803D90"/>
    <w:rsid w:val="00805B84"/>
    <w:rsid w:val="00813FB3"/>
    <w:rsid w:val="008231B0"/>
    <w:rsid w:val="00854F36"/>
    <w:rsid w:val="00861EA1"/>
    <w:rsid w:val="0086519E"/>
    <w:rsid w:val="00872DC2"/>
    <w:rsid w:val="008A6476"/>
    <w:rsid w:val="008C46F0"/>
    <w:rsid w:val="009109CF"/>
    <w:rsid w:val="00951C2A"/>
    <w:rsid w:val="00964F63"/>
    <w:rsid w:val="009655D8"/>
    <w:rsid w:val="0098240E"/>
    <w:rsid w:val="00984052"/>
    <w:rsid w:val="00990FBC"/>
    <w:rsid w:val="00994A42"/>
    <w:rsid w:val="009A6BF9"/>
    <w:rsid w:val="009B615D"/>
    <w:rsid w:val="009F1607"/>
    <w:rsid w:val="009F2CC4"/>
    <w:rsid w:val="00A14EB0"/>
    <w:rsid w:val="00A26B28"/>
    <w:rsid w:val="00A270E3"/>
    <w:rsid w:val="00A36E7F"/>
    <w:rsid w:val="00A45AC6"/>
    <w:rsid w:val="00A8314F"/>
    <w:rsid w:val="00A857BE"/>
    <w:rsid w:val="00A9764F"/>
    <w:rsid w:val="00AA05C0"/>
    <w:rsid w:val="00B000A1"/>
    <w:rsid w:val="00B12ADE"/>
    <w:rsid w:val="00B13C13"/>
    <w:rsid w:val="00B17093"/>
    <w:rsid w:val="00B84122"/>
    <w:rsid w:val="00B851F0"/>
    <w:rsid w:val="00B979FC"/>
    <w:rsid w:val="00BA2EA8"/>
    <w:rsid w:val="00BB06B2"/>
    <w:rsid w:val="00BD3EB9"/>
    <w:rsid w:val="00BF28A0"/>
    <w:rsid w:val="00BF6CE5"/>
    <w:rsid w:val="00C04C57"/>
    <w:rsid w:val="00C4012C"/>
    <w:rsid w:val="00C51C7B"/>
    <w:rsid w:val="00C56340"/>
    <w:rsid w:val="00C57B40"/>
    <w:rsid w:val="00C64E89"/>
    <w:rsid w:val="00C71CF6"/>
    <w:rsid w:val="00C85C9F"/>
    <w:rsid w:val="00CF2204"/>
    <w:rsid w:val="00CF33CC"/>
    <w:rsid w:val="00D019F7"/>
    <w:rsid w:val="00D149F7"/>
    <w:rsid w:val="00D34AAB"/>
    <w:rsid w:val="00D54E56"/>
    <w:rsid w:val="00D83D19"/>
    <w:rsid w:val="00D91F91"/>
    <w:rsid w:val="00DC01F2"/>
    <w:rsid w:val="00DC32A3"/>
    <w:rsid w:val="00DD163C"/>
    <w:rsid w:val="00DD786B"/>
    <w:rsid w:val="00DF67F9"/>
    <w:rsid w:val="00DF78A8"/>
    <w:rsid w:val="00E201F4"/>
    <w:rsid w:val="00E20BC5"/>
    <w:rsid w:val="00E260B6"/>
    <w:rsid w:val="00E4245F"/>
    <w:rsid w:val="00E45A4F"/>
    <w:rsid w:val="00E46028"/>
    <w:rsid w:val="00E47B16"/>
    <w:rsid w:val="00E82BC3"/>
    <w:rsid w:val="00EA334D"/>
    <w:rsid w:val="00EA7F32"/>
    <w:rsid w:val="00EB52A5"/>
    <w:rsid w:val="00EC2A34"/>
    <w:rsid w:val="00F16B1E"/>
    <w:rsid w:val="00F20CF5"/>
    <w:rsid w:val="00F23F6F"/>
    <w:rsid w:val="00F337AA"/>
    <w:rsid w:val="00F4158C"/>
    <w:rsid w:val="00F4306E"/>
    <w:rsid w:val="00F573D5"/>
    <w:rsid w:val="00F6437A"/>
    <w:rsid w:val="00F77A15"/>
    <w:rsid w:val="00F77BD7"/>
    <w:rsid w:val="00F84D1E"/>
    <w:rsid w:val="00FA0CBD"/>
    <w:rsid w:val="00FA36D7"/>
    <w:rsid w:val="00FA3A6B"/>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paragraph" w:styleId="NormaleWeb">
    <w:name w:val="Normal (Web)"/>
    <w:basedOn w:val="Normale"/>
    <w:uiPriority w:val="99"/>
    <w:unhideWhenUsed/>
    <w:rsid w:val="009B615D"/>
    <w:pPr>
      <w:spacing w:before="100" w:beforeAutospacing="1" w:after="100" w:afterAutospacing="1"/>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867</Words>
  <Characters>4945</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FABIANA NOTARO</cp:lastModifiedBy>
  <cp:revision>2</cp:revision>
  <cp:lastPrinted>2023-06-24T12:00:00Z</cp:lastPrinted>
  <dcterms:created xsi:type="dcterms:W3CDTF">2025-12-09T11:02:00Z</dcterms:created>
  <dcterms:modified xsi:type="dcterms:W3CDTF">2025-12-09T11:02:00Z</dcterms:modified>
</cp:coreProperties>
</file>