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64CE1B3B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8EFFAA1" w14:textId="42D1C2A8" w:rsidR="00E1592A" w:rsidRPr="002438EA" w:rsidRDefault="00E1592A" w:rsidP="00E1592A">
          <w:pPr>
            <w:pStyle w:val="NormaleWeb"/>
            <w:ind w:right="111"/>
            <w:jc w:val="center"/>
            <w:rPr>
              <w:rFonts w:cs="Arial"/>
              <w:sz w:val="28"/>
              <w:szCs w:val="28"/>
            </w:rPr>
          </w:pPr>
        </w:p>
        <w:p w14:paraId="696EC090" w14:textId="77777777" w:rsidR="00E1592A" w:rsidRPr="002438EA" w:rsidRDefault="00E1592A" w:rsidP="00E1592A">
          <w:pPr>
            <w:ind w:right="111"/>
            <w:rPr>
              <w:rFonts w:cs="Arial"/>
              <w:noProof/>
              <w:sz w:val="28"/>
              <w:szCs w:val="28"/>
            </w:rPr>
          </w:pPr>
        </w:p>
        <w:p w14:paraId="1C7BDD49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  <w:r w:rsidRPr="00981131">
            <w:rPr>
              <w:rFonts w:ascii="Arial" w:hAnsi="Arial" w:cs="Arial"/>
              <w:b/>
            </w:rPr>
            <w:t>Giunta Regionale della Campania</w:t>
          </w:r>
        </w:p>
        <w:p w14:paraId="56E5068B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  <w:r w:rsidRPr="00981131">
            <w:rPr>
              <w:rFonts w:ascii="Arial" w:hAnsi="Arial" w:cs="Arial"/>
              <w:b/>
            </w:rPr>
            <w:t>U.S. 302.00 - Ufficio Speciale Appalti e Centrale di Committenza Regionale</w:t>
          </w:r>
        </w:p>
        <w:p w14:paraId="2B38F836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  <w:r w:rsidRPr="00981131">
            <w:rPr>
              <w:rFonts w:ascii="Arial" w:hAnsi="Arial" w:cs="Arial"/>
              <w:b/>
            </w:rPr>
            <w:t>Centrale Acquisti e Ufficio Gare – Settore 302.01.00</w:t>
          </w:r>
        </w:p>
        <w:p w14:paraId="4396F0CE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</w:p>
        <w:p w14:paraId="10A0E9BA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  <w:r w:rsidRPr="00981131">
            <w:rPr>
              <w:rFonts w:ascii="Arial" w:hAnsi="Arial" w:cs="Arial"/>
              <w:b/>
            </w:rPr>
            <w:t>PROC.4206/AP/2025</w:t>
          </w:r>
        </w:p>
        <w:p w14:paraId="083344B6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</w:p>
        <w:p w14:paraId="31DFC02D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</w:p>
        <w:p w14:paraId="6FDC51D1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</w:p>
        <w:p w14:paraId="723BA619" w14:textId="77777777" w:rsidR="00981131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</w:rPr>
          </w:pPr>
        </w:p>
        <w:p w14:paraId="58DE387E" w14:textId="756011ED" w:rsidR="00E1592A" w:rsidRPr="00981131" w:rsidRDefault="00981131" w:rsidP="00981131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</w:rPr>
          </w:pPr>
          <w:r w:rsidRPr="00981131">
            <w:rPr>
              <w:rFonts w:ascii="Arial" w:hAnsi="Arial" w:cs="Arial"/>
              <w:b/>
            </w:rPr>
    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    </w:r>
        </w:p>
        <w:p w14:paraId="4867A968" w14:textId="77777777" w:rsidR="00E1592A" w:rsidRDefault="00E1592A" w:rsidP="00E1592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B242027" w14:textId="77777777" w:rsidR="00114908" w:rsidRDefault="00114908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305B1E41" w14:textId="77777777" w:rsidR="00114908" w:rsidRDefault="00114908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4054C965" w14:textId="73F24557" w:rsidR="001A0EF7" w:rsidRPr="00114908" w:rsidRDefault="001A0EF7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114908">
            <w:rPr>
              <w:rFonts w:asciiTheme="minorHAnsi" w:hAnsiTheme="minorHAnsi" w:cstheme="minorHAnsi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4F6BD37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2FE6565F" w:rsidR="00CB39CE" w:rsidRPr="00114908" w:rsidRDefault="00000000" w:rsidP="00114908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5362FDE" w14:textId="77777777" w:rsidR="00906688" w:rsidRPr="00090566" w:rsidRDefault="00794B31" w:rsidP="00906688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 w:themeFill="background1"/>
        </w:rPr>
      </w:pPr>
      <w:r w:rsidRPr="00090566">
        <w:rPr>
          <w:rFonts w:asciiTheme="minorHAnsi" w:hAnsiTheme="minorHAnsi" w:cstheme="minorHAnsi"/>
          <w:b/>
          <w:bCs/>
          <w:sz w:val="22"/>
          <w:szCs w:val="22"/>
          <w:shd w:val="clear" w:color="auto" w:fill="FFFFFF" w:themeFill="background1"/>
        </w:rPr>
        <w:t>Alla</w:t>
      </w:r>
      <w:r w:rsidRPr="00090566">
        <w:rPr>
          <w:rFonts w:asciiTheme="minorHAnsi" w:hAnsiTheme="minorHAnsi" w:cstheme="minorHAnsi"/>
          <w:sz w:val="22"/>
          <w:szCs w:val="22"/>
          <w:shd w:val="clear" w:color="auto" w:fill="FFFFFF" w:themeFill="background1"/>
        </w:rPr>
        <w:t xml:space="preserve"> </w:t>
      </w:r>
      <w:r w:rsidR="00906688" w:rsidRPr="00090566">
        <w:rPr>
          <w:rFonts w:asciiTheme="minorHAnsi" w:hAnsiTheme="minorHAnsi" w:cstheme="minorHAnsi"/>
          <w:b/>
          <w:bCs/>
          <w:sz w:val="22"/>
          <w:szCs w:val="22"/>
          <w:shd w:val="clear" w:color="auto" w:fill="FFFFFF" w:themeFill="background1"/>
        </w:rPr>
        <w:t>Giunta Regionale della Campania</w:t>
      </w:r>
    </w:p>
    <w:p w14:paraId="5AD7231A" w14:textId="77777777" w:rsidR="00906688" w:rsidRPr="00906688" w:rsidRDefault="00906688" w:rsidP="00906688">
      <w:pPr>
        <w:jc w:val="right"/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</w:pPr>
      <w:r w:rsidRPr="00906688"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  <w:t>U.S. 302.00 - Ufficio Speciale Appalti e Centrale di Committenza Regionale</w:t>
      </w:r>
    </w:p>
    <w:p w14:paraId="0A6A72EB" w14:textId="77777777" w:rsidR="00906688" w:rsidRPr="00906688" w:rsidRDefault="00906688" w:rsidP="00906688">
      <w:pPr>
        <w:jc w:val="right"/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</w:pPr>
      <w:r w:rsidRPr="00906688">
        <w:rPr>
          <w:rFonts w:asciiTheme="minorHAnsi" w:hAnsiTheme="minorHAnsi" w:cstheme="minorHAnsi"/>
          <w:b/>
          <w:bCs/>
          <w:i/>
          <w:iCs/>
          <w:sz w:val="22"/>
          <w:szCs w:val="22"/>
          <w:shd w:val="clear" w:color="auto" w:fill="FFFFFF" w:themeFill="background1"/>
        </w:rPr>
        <w:t>Centrale Acquisti e Ufficio Gare – Settore 302.01.00</w:t>
      </w:r>
    </w:p>
    <w:p w14:paraId="659C7CD4" w14:textId="30C74603" w:rsidR="005318BC" w:rsidRPr="00990E68" w:rsidRDefault="005318BC" w:rsidP="00906688">
      <w:pPr>
        <w:jc w:val="right"/>
        <w:rPr>
          <w:rFonts w:ascii="Arial" w:hAnsi="Arial" w:cs="Arial"/>
          <w:b/>
          <w:color w:val="000000"/>
          <w:sz w:val="20"/>
          <w:szCs w:val="20"/>
        </w:rPr>
      </w:pPr>
    </w:p>
    <w:p w14:paraId="0CEC5EA3" w14:textId="272E0D8F" w:rsidR="00E1592A" w:rsidRPr="007660C9" w:rsidRDefault="00A03EFB" w:rsidP="00E1592A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bCs/>
          <w:sz w:val="28"/>
          <w:szCs w:val="28"/>
        </w:rPr>
      </w:pPr>
      <w:r w:rsidRPr="00990E68">
        <w:rPr>
          <w:rFonts w:ascii="Arial" w:hAnsi="Arial" w:cs="Arial"/>
          <w:b/>
          <w:color w:val="000000"/>
          <w:sz w:val="20"/>
          <w:szCs w:val="20"/>
        </w:rPr>
        <w:t>Oggetto:</w:t>
      </w:r>
      <w:r w:rsidR="0093393A" w:rsidRPr="0093393A">
        <w:t xml:space="preserve"> </w:t>
      </w:r>
      <w:r w:rsidR="0093393A" w:rsidRPr="0093393A">
        <w:rPr>
          <w:rFonts w:cs="Arial"/>
          <w:b/>
        </w:rPr>
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</w:r>
    </w:p>
    <w:p w14:paraId="3D0C7ED0" w14:textId="62F748B6" w:rsidR="005318BC" w:rsidRPr="00990E68" w:rsidRDefault="005318BC" w:rsidP="00990E68">
      <w:pPr>
        <w:pStyle w:val="Intestazione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Pr="00990E68" w:rsidRDefault="00794B31" w:rsidP="00794B31">
      <w:pPr>
        <w:ind w:right="87"/>
        <w:jc w:val="both"/>
        <w:rPr>
          <w:rFonts w:ascii="Arial" w:hAnsi="Arial" w:cs="Arial"/>
          <w:i/>
          <w:sz w:val="18"/>
          <w:szCs w:val="18"/>
        </w:rPr>
      </w:pPr>
      <w:r w:rsidRPr="00990E68">
        <w:rPr>
          <w:rFonts w:ascii="Arial" w:hAnsi="Arial" w:cs="Arial"/>
          <w:i/>
          <w:sz w:val="18"/>
          <w:szCs w:val="18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990E68" w:rsidRDefault="00794B31" w:rsidP="00990E68">
      <w:pPr>
        <w:tabs>
          <w:tab w:val="left" w:pos="-851"/>
        </w:tabs>
        <w:jc w:val="both"/>
        <w:rPr>
          <w:rFonts w:ascii="Arial" w:eastAsia="Verdana" w:hAnsi="Arial" w:cs="Arial"/>
          <w:sz w:val="18"/>
          <w:szCs w:val="18"/>
        </w:rPr>
      </w:pPr>
      <w:r w:rsidRPr="00990E68">
        <w:rPr>
          <w:rFonts w:ascii="Arial" w:eastAsia="Verdana" w:hAnsi="Arial" w:cs="Arial"/>
          <w:sz w:val="18"/>
          <w:szCs w:val="18"/>
        </w:rPr>
        <w:lastRenderedPageBreak/>
        <w:t xml:space="preserve">Il/la sottoscritto/a dichiara inoltre di essere informato/a ai sensi del </w:t>
      </w:r>
      <w:r w:rsidRPr="00990E68">
        <w:rPr>
          <w:rFonts w:ascii="Arial" w:hAnsi="Arial" w:cs="Arial"/>
          <w:sz w:val="18"/>
          <w:szCs w:val="18"/>
        </w:rPr>
        <w:t xml:space="preserve">regolamento UE n. 2016/679 </w:t>
      </w:r>
      <w:r w:rsidRPr="00990E68">
        <w:rPr>
          <w:rFonts w:ascii="Arial" w:eastAsia="Verdana" w:hAnsi="Arial" w:cs="Arial"/>
          <w:sz w:val="18"/>
          <w:szCs w:val="18"/>
        </w:rPr>
        <w:t>che i dati personali raccolti saranno trattati anche con strumenti informatici esclusivamente nell’ambito del procedimento per il quale la seguente dichiarazione viene resa.</w:t>
      </w:r>
    </w:p>
    <w:p w14:paraId="5F54FDBE" w14:textId="77777777" w:rsidR="00794B31" w:rsidRPr="00990E68" w:rsidRDefault="00794B31" w:rsidP="00990E68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692FA041" w14:textId="38115345" w:rsidR="00794B31" w:rsidRPr="00990E68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1" w:name="_Hlk481662179"/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1"/>
      <w:r w:rsidR="00FC2152"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(1)</w:t>
      </w: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12B66E64" w14:textId="0BB45583" w:rsidR="00E76015" w:rsidRPr="00990E68" w:rsidRDefault="004A3537" w:rsidP="00990E68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D.Lgs.</w:t>
      </w:r>
      <w:proofErr w:type="spellEnd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 159/2011.</w:t>
      </w:r>
    </w:p>
    <w:sectPr w:rsidR="00E76015" w:rsidRPr="00990E68" w:rsidSect="00B939F5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59C2C" w14:textId="77777777" w:rsidR="00EC72C8" w:rsidRDefault="00EC72C8">
      <w:r>
        <w:separator/>
      </w:r>
    </w:p>
    <w:p w14:paraId="11F52D1D" w14:textId="77777777" w:rsidR="00EC72C8" w:rsidRDefault="00EC72C8"/>
  </w:endnote>
  <w:endnote w:type="continuationSeparator" w:id="0">
    <w:p w14:paraId="25D7203D" w14:textId="77777777" w:rsidR="00EC72C8" w:rsidRDefault="00EC72C8">
      <w:r>
        <w:continuationSeparator/>
      </w:r>
    </w:p>
    <w:p w14:paraId="48FC9216" w14:textId="77777777" w:rsidR="00EC72C8" w:rsidRDefault="00EC72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FCE3D" w14:textId="77777777" w:rsidR="00EC72C8" w:rsidRDefault="00EC72C8">
      <w:bookmarkStart w:id="0" w:name="_Hlk123574891"/>
      <w:bookmarkEnd w:id="0"/>
      <w:r>
        <w:separator/>
      </w:r>
    </w:p>
    <w:p w14:paraId="3D97CCA8" w14:textId="77777777" w:rsidR="00EC72C8" w:rsidRDefault="00EC72C8"/>
  </w:footnote>
  <w:footnote w:type="continuationSeparator" w:id="0">
    <w:p w14:paraId="3E997797" w14:textId="77777777" w:rsidR="00EC72C8" w:rsidRDefault="00EC72C8">
      <w:r>
        <w:continuationSeparator/>
      </w:r>
    </w:p>
    <w:p w14:paraId="208DABBB" w14:textId="77777777" w:rsidR="00EC72C8" w:rsidRDefault="00EC72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72D69D4B" w14:textId="77777777" w:rsidR="00906688" w:rsidRPr="00906688" w:rsidRDefault="00906688" w:rsidP="00906688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906688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E5D4075" w14:textId="77777777" w:rsidR="00906688" w:rsidRPr="00906688" w:rsidRDefault="00906688" w:rsidP="00906688">
    <w:pPr>
      <w:pStyle w:val="Intestazione"/>
      <w:rPr>
        <w:rFonts w:asciiTheme="minorHAnsi" w:hAnsiTheme="minorHAnsi" w:cstheme="minorHAnsi"/>
        <w:b/>
        <w:bCs/>
        <w:i/>
        <w:iCs/>
        <w:sz w:val="20"/>
        <w:szCs w:val="20"/>
      </w:rPr>
    </w:pPr>
    <w:r w:rsidRPr="00906688">
      <w:rPr>
        <w:rFonts w:asciiTheme="minorHAnsi" w:hAnsiTheme="minorHAnsi" w:cstheme="minorHAnsi"/>
        <w:b/>
        <w:bCs/>
        <w:i/>
        <w:iCs/>
        <w:sz w:val="20"/>
        <w:szCs w:val="20"/>
      </w:rPr>
      <w:t>U.S. 302.00 - Ufficio Speciale Appalti e Centrale di Committenza Regionale</w:t>
    </w:r>
  </w:p>
  <w:p w14:paraId="4A7E85DF" w14:textId="77777777" w:rsidR="00906688" w:rsidRPr="00906688" w:rsidRDefault="00906688" w:rsidP="00906688">
    <w:pPr>
      <w:pStyle w:val="Intestazione"/>
      <w:rPr>
        <w:rFonts w:asciiTheme="minorHAnsi" w:hAnsiTheme="minorHAnsi" w:cstheme="minorHAnsi"/>
        <w:b/>
        <w:bCs/>
        <w:i/>
        <w:iCs/>
        <w:sz w:val="20"/>
        <w:szCs w:val="20"/>
      </w:rPr>
    </w:pPr>
    <w:r w:rsidRPr="00906688">
      <w:rPr>
        <w:rFonts w:asciiTheme="minorHAnsi" w:hAnsiTheme="minorHAnsi" w:cstheme="minorHAnsi"/>
        <w:b/>
        <w:bCs/>
        <w:i/>
        <w:iCs/>
        <w:sz w:val="20"/>
        <w:szCs w:val="20"/>
      </w:rPr>
      <w:t>Centrale Acquisti e Ufficio Gare – Settore 302.01.00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46D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0566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5BF5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4908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0480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5CA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4F88"/>
    <w:rsid w:val="00575275"/>
    <w:rsid w:val="00577EC1"/>
    <w:rsid w:val="0058114C"/>
    <w:rsid w:val="00581FF0"/>
    <w:rsid w:val="00582D76"/>
    <w:rsid w:val="00582FDC"/>
    <w:rsid w:val="00584266"/>
    <w:rsid w:val="00584A1C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40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0A4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C08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688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93A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1131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0E68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1812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667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B4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592A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151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2C8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4</cp:revision>
  <cp:lastPrinted>2023-06-24T12:05:00Z</cp:lastPrinted>
  <dcterms:created xsi:type="dcterms:W3CDTF">2025-09-22T10:48:00Z</dcterms:created>
  <dcterms:modified xsi:type="dcterms:W3CDTF">2025-10-17T10:04:00Z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