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51703E2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D728DD0" w14:textId="0A74AC2F" w:rsidR="0085559B" w:rsidRDefault="0085559B" w:rsidP="00BE4AD7">
      <w:pPr>
        <w:pStyle w:val="Intestazione"/>
        <w:spacing w:line="360" w:lineRule="auto"/>
        <w:jc w:val="center"/>
        <w:rPr>
          <w:noProof/>
        </w:rPr>
      </w:pPr>
    </w:p>
    <w:p w14:paraId="0B0AD10E" w14:textId="77777777" w:rsidR="00405684" w:rsidRDefault="00405684" w:rsidP="00BE4AD7">
      <w:pPr>
        <w:pStyle w:val="Intestazione"/>
        <w:spacing w:line="360" w:lineRule="auto"/>
        <w:jc w:val="center"/>
        <w:rPr>
          <w:noProof/>
        </w:rPr>
      </w:pPr>
    </w:p>
    <w:p w14:paraId="112DE14B" w14:textId="77777777" w:rsidR="00405684" w:rsidRPr="00F90A3B" w:rsidRDefault="00405684" w:rsidP="00405684">
      <w:pPr>
        <w:pStyle w:val="Intestazione"/>
        <w:spacing w:line="360" w:lineRule="auto"/>
        <w:jc w:val="center"/>
        <w:rPr>
          <w:rFonts w:ascii="Arial" w:hAnsi="Arial" w:cs="Arial"/>
          <w:b/>
          <w:bCs/>
          <w:noProof/>
        </w:rPr>
      </w:pPr>
      <w:r w:rsidRPr="00F90A3B">
        <w:rPr>
          <w:rFonts w:ascii="Arial" w:hAnsi="Arial" w:cs="Arial"/>
          <w:b/>
          <w:bCs/>
          <w:noProof/>
        </w:rPr>
        <w:t>Giunta Regionale della Campania</w:t>
      </w:r>
    </w:p>
    <w:p w14:paraId="2828C7E0" w14:textId="77777777" w:rsidR="00405684" w:rsidRPr="00F90A3B" w:rsidRDefault="00405684" w:rsidP="00405684">
      <w:pPr>
        <w:pStyle w:val="Intestazione"/>
        <w:spacing w:line="360" w:lineRule="auto"/>
        <w:jc w:val="center"/>
        <w:rPr>
          <w:rFonts w:ascii="Arial" w:hAnsi="Arial" w:cs="Arial"/>
          <w:b/>
          <w:bCs/>
          <w:noProof/>
        </w:rPr>
      </w:pPr>
      <w:r w:rsidRPr="00F90A3B">
        <w:rPr>
          <w:rFonts w:ascii="Arial" w:hAnsi="Arial" w:cs="Arial"/>
          <w:b/>
          <w:bCs/>
          <w:noProof/>
        </w:rPr>
        <w:t>U.S. 302.00 - Ufficio Speciale Appalti e Centrale di Committenza Regionale</w:t>
      </w:r>
    </w:p>
    <w:p w14:paraId="3F8896BF" w14:textId="77777777" w:rsidR="00405684" w:rsidRPr="00F90A3B" w:rsidRDefault="00405684" w:rsidP="00405684">
      <w:pPr>
        <w:pStyle w:val="Intestazione"/>
        <w:spacing w:line="360" w:lineRule="auto"/>
        <w:jc w:val="center"/>
        <w:rPr>
          <w:rFonts w:ascii="Arial" w:hAnsi="Arial" w:cs="Arial"/>
          <w:b/>
          <w:bCs/>
          <w:noProof/>
        </w:rPr>
      </w:pPr>
      <w:r w:rsidRPr="00F90A3B">
        <w:rPr>
          <w:rFonts w:ascii="Arial" w:hAnsi="Arial" w:cs="Arial"/>
          <w:b/>
          <w:bCs/>
          <w:noProof/>
        </w:rPr>
        <w:t>Centrale Acquisti e Ufficio Gare – Settore 302.01.00</w:t>
      </w:r>
    </w:p>
    <w:p w14:paraId="760BE3F7" w14:textId="77777777" w:rsidR="00405684" w:rsidRPr="00F90A3B" w:rsidRDefault="00405684" w:rsidP="00405684">
      <w:pPr>
        <w:pStyle w:val="Intestazione"/>
        <w:spacing w:line="360" w:lineRule="auto"/>
        <w:jc w:val="center"/>
        <w:rPr>
          <w:rFonts w:ascii="Arial" w:hAnsi="Arial" w:cs="Arial"/>
          <w:b/>
          <w:bCs/>
          <w:noProof/>
        </w:rPr>
      </w:pPr>
    </w:p>
    <w:p w14:paraId="1D1E8ED6" w14:textId="41357EFB" w:rsidR="00405684" w:rsidRPr="00F90A3B" w:rsidRDefault="00405684" w:rsidP="00405684">
      <w:pPr>
        <w:pStyle w:val="Intestazione"/>
        <w:spacing w:line="360" w:lineRule="auto"/>
        <w:jc w:val="center"/>
        <w:rPr>
          <w:rFonts w:ascii="Arial" w:hAnsi="Arial" w:cs="Arial"/>
          <w:b/>
          <w:bCs/>
          <w:noProof/>
        </w:rPr>
      </w:pPr>
      <w:r w:rsidRPr="00F90A3B">
        <w:rPr>
          <w:rFonts w:ascii="Arial" w:hAnsi="Arial" w:cs="Arial"/>
          <w:b/>
          <w:bCs/>
          <w:noProof/>
        </w:rPr>
        <w:t>PROC.4206/AP/2025</w:t>
      </w:r>
    </w:p>
    <w:p w14:paraId="019794E9" w14:textId="77777777" w:rsidR="00405684" w:rsidRPr="00405684" w:rsidRDefault="00405684" w:rsidP="00BE4AD7">
      <w:pPr>
        <w:pStyle w:val="Intestazione"/>
        <w:spacing w:line="360" w:lineRule="auto"/>
        <w:jc w:val="center"/>
        <w:rPr>
          <w:rFonts w:ascii="Arial" w:hAnsi="Arial" w:cs="Arial"/>
          <w:b/>
          <w:bCs/>
        </w:rPr>
      </w:pPr>
    </w:p>
    <w:p w14:paraId="288AC0FA" w14:textId="3C552D97" w:rsidR="00405684" w:rsidRPr="00405684" w:rsidRDefault="00405684" w:rsidP="00405684">
      <w:pPr>
        <w:pStyle w:val="Intestazione"/>
        <w:jc w:val="center"/>
        <w:rPr>
          <w:rFonts w:ascii="Arial" w:hAnsi="Arial" w:cs="Arial"/>
          <w:b/>
          <w:bCs/>
        </w:rPr>
      </w:pPr>
    </w:p>
    <w:p w14:paraId="6E1A05A4" w14:textId="77777777" w:rsidR="00405684" w:rsidRPr="00405684" w:rsidRDefault="00405684" w:rsidP="00405684">
      <w:pPr>
        <w:pStyle w:val="Intestazione"/>
        <w:jc w:val="both"/>
        <w:rPr>
          <w:rFonts w:ascii="Arial" w:hAnsi="Arial" w:cs="Arial"/>
          <w:b/>
          <w:bCs/>
        </w:rPr>
      </w:pPr>
    </w:p>
    <w:p w14:paraId="77576813" w14:textId="77777777" w:rsidR="00405684" w:rsidRPr="00405684" w:rsidRDefault="00405684" w:rsidP="00405684">
      <w:pPr>
        <w:pStyle w:val="Intestazione"/>
        <w:jc w:val="both"/>
        <w:rPr>
          <w:rFonts w:ascii="Arial" w:hAnsi="Arial" w:cs="Arial"/>
          <w:b/>
          <w:bCs/>
        </w:rPr>
      </w:pPr>
    </w:p>
    <w:p w14:paraId="6F4098B6" w14:textId="77777777" w:rsidR="00405684" w:rsidRPr="00405684" w:rsidRDefault="00405684" w:rsidP="00405684">
      <w:pPr>
        <w:pStyle w:val="Intestazione"/>
        <w:jc w:val="both"/>
        <w:rPr>
          <w:rFonts w:ascii="Arial" w:hAnsi="Arial" w:cs="Arial"/>
          <w:b/>
          <w:bCs/>
        </w:rPr>
      </w:pPr>
    </w:p>
    <w:p w14:paraId="1C2F690B" w14:textId="77777777" w:rsidR="00405684" w:rsidRPr="00405684" w:rsidRDefault="00405684" w:rsidP="00405684">
      <w:pPr>
        <w:pStyle w:val="Intestazione"/>
        <w:jc w:val="both"/>
        <w:rPr>
          <w:rFonts w:ascii="Arial" w:hAnsi="Arial" w:cs="Arial"/>
          <w:b/>
          <w:bCs/>
        </w:rPr>
      </w:pPr>
    </w:p>
    <w:p w14:paraId="2E49B6E5" w14:textId="61DD8643" w:rsidR="0063516B" w:rsidRPr="00405684" w:rsidRDefault="00405684" w:rsidP="00405684">
      <w:pPr>
        <w:pStyle w:val="Intestazione"/>
        <w:jc w:val="both"/>
        <w:rPr>
          <w:rFonts w:ascii="Arial" w:hAnsi="Arial" w:cs="Arial"/>
          <w:b/>
          <w:bCs/>
        </w:rPr>
      </w:pPr>
      <w:r w:rsidRPr="00405684">
        <w:rPr>
          <w:rFonts w:ascii="Arial" w:hAnsi="Arial" w:cs="Arial"/>
          <w:b/>
          <w:bCs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5CFA2D75" w14:textId="77777777" w:rsidR="0063516B" w:rsidRPr="00405684" w:rsidRDefault="0063516B" w:rsidP="0063516B">
      <w:pPr>
        <w:pStyle w:val="Intestazione"/>
        <w:jc w:val="both"/>
        <w:rPr>
          <w:rFonts w:ascii="Arial" w:hAnsi="Arial" w:cs="Arial"/>
          <w:b/>
          <w:bCs/>
        </w:rPr>
      </w:pPr>
    </w:p>
    <w:p w14:paraId="04AEB92D" w14:textId="77777777" w:rsidR="0063516B" w:rsidRPr="00405684" w:rsidRDefault="0063516B" w:rsidP="0063516B">
      <w:pPr>
        <w:pStyle w:val="Intestazione"/>
        <w:jc w:val="center"/>
        <w:rPr>
          <w:rFonts w:ascii="Arial" w:hAnsi="Arial" w:cs="Arial"/>
          <w:b/>
          <w:bCs/>
        </w:rPr>
      </w:pPr>
    </w:p>
    <w:p w14:paraId="3E029464" w14:textId="77777777" w:rsidR="0063516B" w:rsidRPr="00405684" w:rsidRDefault="0063516B" w:rsidP="0063516B">
      <w:pPr>
        <w:pStyle w:val="Intestazione"/>
        <w:jc w:val="center"/>
        <w:rPr>
          <w:rFonts w:ascii="Arial" w:hAnsi="Arial" w:cs="Arial"/>
          <w:b/>
          <w:bCs/>
        </w:rPr>
      </w:pPr>
    </w:p>
    <w:p w14:paraId="04039E24" w14:textId="77777777" w:rsidR="0063516B" w:rsidRPr="00405684" w:rsidRDefault="0063516B" w:rsidP="0063516B">
      <w:pPr>
        <w:pStyle w:val="Intestazione"/>
        <w:jc w:val="center"/>
        <w:rPr>
          <w:rFonts w:ascii="Arial" w:hAnsi="Arial" w:cs="Arial"/>
          <w:b/>
          <w:bCs/>
        </w:rPr>
      </w:pPr>
    </w:p>
    <w:p w14:paraId="19D68E71" w14:textId="6451446D" w:rsidR="0063516B" w:rsidRPr="00405684" w:rsidRDefault="0063516B" w:rsidP="00FB3EBB">
      <w:pPr>
        <w:pStyle w:val="Titolo"/>
        <w:spacing w:before="65"/>
        <w:ind w:left="0" w:right="16"/>
        <w:rPr>
          <w:rFonts w:ascii="Arial" w:hAnsi="Arial" w:cs="Arial"/>
          <w:sz w:val="24"/>
          <w:szCs w:val="24"/>
        </w:rPr>
      </w:pPr>
      <w:r w:rsidRPr="00405684">
        <w:rPr>
          <w:rFonts w:ascii="Arial" w:hAnsi="Arial" w:cs="Arial"/>
          <w:bCs w:val="0"/>
          <w:sz w:val="24"/>
          <w:szCs w:val="24"/>
        </w:rPr>
        <w:t>Modello 2 – Dichiarazioni integrative</w:t>
      </w:r>
    </w:p>
    <w:p w14:paraId="298F3C41" w14:textId="77777777" w:rsidR="00C97C54" w:rsidRPr="0040568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F9472EF" w14:textId="77777777" w:rsidR="00557757" w:rsidRDefault="00557757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62A093B" w14:textId="77777777" w:rsidR="001A3BC1" w:rsidRDefault="001A3BC1" w:rsidP="004810E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CAEBD99" w14:textId="77777777" w:rsidR="001A3BC1" w:rsidRDefault="001A3BC1" w:rsidP="004810E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618FAF40" w14:textId="77777777" w:rsidR="00BB0C55" w:rsidRPr="00BB0C55" w:rsidRDefault="00BB0C55" w:rsidP="00BB0C55">
      <w:pPr>
        <w:jc w:val="right"/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</w:pPr>
      <w:r w:rsidRPr="00BB0C55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Alla Giunta Regionale della Campania</w:t>
      </w:r>
    </w:p>
    <w:p w14:paraId="60431CF7" w14:textId="77777777" w:rsidR="00BB0C55" w:rsidRPr="00BB0C55" w:rsidRDefault="00BB0C55" w:rsidP="00BB0C55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/>
        </w:rPr>
      </w:pPr>
      <w:r w:rsidRPr="00BB0C55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/>
        </w:rPr>
        <w:t>U.S. 302.00 - Ufficio Speciale Appalti e Centrale di Committenza Regionale</w:t>
      </w:r>
    </w:p>
    <w:p w14:paraId="044CF06B" w14:textId="571D7509" w:rsidR="00C97C54" w:rsidRPr="00BB0C55" w:rsidRDefault="00BB0C55" w:rsidP="00BB0C55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/>
        </w:rPr>
      </w:pPr>
      <w:r w:rsidRPr="00BB0C55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/>
        </w:rPr>
        <w:t>Centrale Acquisti e Ufficio Gare – Settore 302.01.00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902B7DA" w14:textId="77777777" w:rsidR="00171EC7" w:rsidRDefault="00171EC7" w:rsidP="00514958">
      <w:pPr>
        <w:tabs>
          <w:tab w:val="left" w:pos="9498"/>
        </w:tabs>
        <w:spacing w:before="146"/>
        <w:ind w:left="-142" w:right="15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440EB54" w14:textId="4C1F77B8" w:rsidR="004810E8" w:rsidRDefault="005D723F" w:rsidP="004810E8">
      <w:pPr>
        <w:spacing w:after="1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5D723F">
        <w:rPr>
          <w:rFonts w:asciiTheme="minorHAnsi" w:hAnsiTheme="minorHAnsi" w:cstheme="minorHAnsi"/>
          <w:b/>
          <w:sz w:val="22"/>
          <w:szCs w:val="22"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62D57889" w14:textId="77777777" w:rsidR="00171EC7" w:rsidRPr="00D926DA" w:rsidRDefault="00171EC7" w:rsidP="004810E8">
      <w:pPr>
        <w:spacing w:after="1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Default="004B5013" w:rsidP="004B5013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671675" w14:textId="77777777" w:rsidR="001E6E70" w:rsidRDefault="001E6E70" w:rsidP="004B5013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F924B75" w14:textId="77777777" w:rsidR="001E6E70" w:rsidRPr="00B83069" w:rsidRDefault="001E6E70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 xml:space="preserve">dichiarazioni mendaci e delle relative sanzioni penali di cui all’art. 76 del D.P.R. 445/2000, nonché in caso di esibizione di atti contenenti dati non corrispondenti a verità, altresì, che qualora emerga la non veridicità del contenuto della </w:t>
      </w:r>
      <w:r w:rsidRPr="00601143">
        <w:rPr>
          <w:rFonts w:ascii="Arial" w:hAnsi="Arial"/>
          <w:iCs/>
          <w:color w:val="000000" w:themeColor="text1"/>
          <w:sz w:val="20"/>
        </w:rPr>
        <w:lastRenderedPageBreak/>
        <w:t>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28674A1E" w14:textId="77777777" w:rsidR="00171EC7" w:rsidRDefault="00171EC7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327E0A8B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2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conomico, che i soggetti di cui all’art. 94, comma 3 del </w:t>
      </w:r>
      <w:proofErr w:type="spellStart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D.Lgs.</w:t>
      </w:r>
      <w:proofErr w:type="spellEnd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I soggetti di cui all’art. 94, comma 3,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” si intendono: il Revisore contabile e i membri dell’Organismo di vigilanza di cui all’art. 6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3AB58E2" w14:textId="714191A2" w:rsidR="007A27D1" w:rsidRPr="00D926DA" w:rsidRDefault="003675F1" w:rsidP="007A27D1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di essere informato, ai sensi e per gli effetti dell’art. 13 del </w:t>
      </w:r>
      <w:proofErr w:type="spellStart"/>
      <w:r w:rsidRPr="003675F1">
        <w:rPr>
          <w:rFonts w:ascii="Arial" w:eastAsia="Arial" w:hAnsi="Arial" w:cs="Arial"/>
          <w:sz w:val="20"/>
          <w:szCs w:val="22"/>
          <w:lang w:eastAsia="en-US"/>
        </w:rPr>
        <w:t>D.Lgs</w:t>
      </w:r>
      <w:proofErr w:type="spellEnd"/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AE7958D" w14:textId="27C25DF5" w:rsidR="001E0BEA" w:rsidRPr="00D926DA" w:rsidRDefault="001E0BEA" w:rsidP="00D926DA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637F41AB" w14:textId="669B36A0" w:rsidR="00DE3F71" w:rsidRPr="00D926DA" w:rsidRDefault="00353F20" w:rsidP="00D926D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DE3F71" w:rsidRPr="00D926DA" w:rsidSect="003744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60385" w14:textId="77777777" w:rsidR="00613249" w:rsidRDefault="00613249">
      <w:r>
        <w:separator/>
      </w:r>
    </w:p>
    <w:p w14:paraId="4281CA40" w14:textId="77777777" w:rsidR="00613249" w:rsidRDefault="00613249"/>
  </w:endnote>
  <w:endnote w:type="continuationSeparator" w:id="0">
    <w:p w14:paraId="07A7E3CA" w14:textId="77777777" w:rsidR="00613249" w:rsidRDefault="00613249">
      <w:r>
        <w:continuationSeparator/>
      </w:r>
    </w:p>
    <w:p w14:paraId="4EDA6ECF" w14:textId="77777777" w:rsidR="00613249" w:rsidRDefault="006132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F5909" w14:textId="77777777" w:rsidR="00BB0C55" w:rsidRDefault="00BB0C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20DEF" w14:textId="77777777" w:rsidR="00BB0C55" w:rsidRDefault="00BB0C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BAD45" w14:textId="77777777" w:rsidR="00613249" w:rsidRDefault="00613249">
      <w:bookmarkStart w:id="0" w:name="_Hlk123574891"/>
      <w:bookmarkEnd w:id="0"/>
      <w:r>
        <w:separator/>
      </w:r>
    </w:p>
    <w:p w14:paraId="41630EED" w14:textId="77777777" w:rsidR="00613249" w:rsidRDefault="00613249"/>
  </w:footnote>
  <w:footnote w:type="continuationSeparator" w:id="0">
    <w:p w14:paraId="136D52B5" w14:textId="77777777" w:rsidR="00613249" w:rsidRDefault="00613249">
      <w:r>
        <w:continuationSeparator/>
      </w:r>
    </w:p>
    <w:p w14:paraId="640AAAB7" w14:textId="77777777" w:rsidR="00613249" w:rsidRDefault="006132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56E99" w14:textId="77777777" w:rsidR="00BB0C55" w:rsidRDefault="00BB0C5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1CDE4382" w14:textId="77777777" w:rsidR="00470FEE" w:rsidRPr="00470FEE" w:rsidRDefault="00470FEE" w:rsidP="00470FEE">
    <w:pPr>
      <w:pStyle w:val="Intestazione"/>
      <w:rPr>
        <w:rFonts w:asciiTheme="minorHAnsi" w:hAnsiTheme="minorHAnsi" w:cstheme="minorHAnsi"/>
        <w:b/>
        <w:bCs/>
        <w:i/>
        <w:iCs/>
        <w:sz w:val="18"/>
        <w:szCs w:val="18"/>
      </w:rPr>
    </w:pPr>
    <w:r w:rsidRPr="00470FEE">
      <w:rPr>
        <w:rFonts w:asciiTheme="minorHAnsi" w:hAnsiTheme="minorHAnsi" w:cstheme="minorHAnsi"/>
        <w:b/>
        <w:bCs/>
        <w:i/>
        <w:iCs/>
        <w:sz w:val="18"/>
        <w:szCs w:val="18"/>
      </w:rPr>
      <w:t>U.S. 302.00 - Ufficio Speciale Appalti e Centrale di Committenza Regionale</w:t>
    </w:r>
  </w:p>
  <w:p w14:paraId="15D085DB" w14:textId="77777777" w:rsidR="00470FEE" w:rsidRPr="00470FEE" w:rsidRDefault="00470FEE" w:rsidP="00470FEE">
    <w:pPr>
      <w:pStyle w:val="Intestazione"/>
      <w:rPr>
        <w:rFonts w:asciiTheme="minorHAnsi" w:hAnsiTheme="minorHAnsi" w:cstheme="minorHAnsi"/>
        <w:b/>
        <w:bCs/>
        <w:i/>
        <w:iCs/>
        <w:sz w:val="18"/>
        <w:szCs w:val="18"/>
      </w:rPr>
    </w:pPr>
    <w:r w:rsidRPr="00470FEE">
      <w:rPr>
        <w:rFonts w:asciiTheme="minorHAnsi" w:hAnsiTheme="minorHAnsi" w:cstheme="minorHAnsi"/>
        <w:b/>
        <w:bCs/>
        <w:i/>
        <w:iCs/>
        <w:sz w:val="18"/>
        <w:szCs w:val="18"/>
      </w:rPr>
      <w:t>Centrale Acquisti e Ufficio Gare – Settore 302.01.00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A6FC" w14:textId="77777777" w:rsidR="00BB0C55" w:rsidRDefault="00BB0C5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1"/>
  </w:num>
  <w:num w:numId="2" w16cid:durableId="1150681369">
    <w:abstractNumId w:val="2"/>
  </w:num>
  <w:num w:numId="3" w16cid:durableId="993028484">
    <w:abstractNumId w:val="8"/>
  </w:num>
  <w:num w:numId="4" w16cid:durableId="751320755">
    <w:abstractNumId w:val="20"/>
  </w:num>
  <w:num w:numId="5" w16cid:durableId="364798005">
    <w:abstractNumId w:val="5"/>
  </w:num>
  <w:num w:numId="6" w16cid:durableId="583077905">
    <w:abstractNumId w:val="16"/>
  </w:num>
  <w:num w:numId="7" w16cid:durableId="482746113">
    <w:abstractNumId w:val="0"/>
  </w:num>
  <w:num w:numId="8" w16cid:durableId="872184059">
    <w:abstractNumId w:val="6"/>
  </w:num>
  <w:num w:numId="9" w16cid:durableId="2114939354">
    <w:abstractNumId w:val="14"/>
  </w:num>
  <w:num w:numId="10" w16cid:durableId="1592817111">
    <w:abstractNumId w:val="21"/>
  </w:num>
  <w:num w:numId="11" w16cid:durableId="350104958">
    <w:abstractNumId w:val="13"/>
  </w:num>
  <w:num w:numId="12" w16cid:durableId="120657218">
    <w:abstractNumId w:val="7"/>
  </w:num>
  <w:num w:numId="13" w16cid:durableId="1223641172">
    <w:abstractNumId w:val="1"/>
  </w:num>
  <w:num w:numId="14" w16cid:durableId="1293754047">
    <w:abstractNumId w:val="10"/>
  </w:num>
  <w:num w:numId="15" w16cid:durableId="1807232959">
    <w:abstractNumId w:val="9"/>
  </w:num>
  <w:num w:numId="16" w16cid:durableId="1253053962">
    <w:abstractNumId w:val="18"/>
  </w:num>
  <w:num w:numId="17" w16cid:durableId="1695227279">
    <w:abstractNumId w:val="12"/>
  </w:num>
  <w:num w:numId="18" w16cid:durableId="756946806">
    <w:abstractNumId w:val="4"/>
  </w:num>
  <w:num w:numId="19" w16cid:durableId="1032271303">
    <w:abstractNumId w:val="19"/>
  </w:num>
  <w:num w:numId="20" w16cid:durableId="1597519350">
    <w:abstractNumId w:val="15"/>
  </w:num>
  <w:num w:numId="21" w16cid:durableId="1647975650">
    <w:abstractNumId w:val="17"/>
  </w:num>
  <w:num w:numId="22" w16cid:durableId="9010596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46D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1EC7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2243"/>
    <w:rsid w:val="00193E98"/>
    <w:rsid w:val="00194107"/>
    <w:rsid w:val="001969FD"/>
    <w:rsid w:val="001979B7"/>
    <w:rsid w:val="001A0A4D"/>
    <w:rsid w:val="001A0FAF"/>
    <w:rsid w:val="001A19B2"/>
    <w:rsid w:val="001A2319"/>
    <w:rsid w:val="001A3BC1"/>
    <w:rsid w:val="001A5448"/>
    <w:rsid w:val="001A77BB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E70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BEE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1C3C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09F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5E47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3DC6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5684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0FEE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D57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958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3617"/>
    <w:rsid w:val="00554E10"/>
    <w:rsid w:val="00557032"/>
    <w:rsid w:val="00557757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A1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3F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1C8A"/>
    <w:rsid w:val="00613249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97D"/>
    <w:rsid w:val="00631877"/>
    <w:rsid w:val="006318B7"/>
    <w:rsid w:val="00632DE1"/>
    <w:rsid w:val="0063301B"/>
    <w:rsid w:val="00633ED9"/>
    <w:rsid w:val="0063516B"/>
    <w:rsid w:val="00635B16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1AF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2417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03E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2D0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526B"/>
    <w:rsid w:val="007A5C99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59B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BAB"/>
    <w:rsid w:val="008A0CE6"/>
    <w:rsid w:val="008A10B6"/>
    <w:rsid w:val="008A135B"/>
    <w:rsid w:val="008A37DF"/>
    <w:rsid w:val="008A6344"/>
    <w:rsid w:val="008A6476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9CF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2377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EAB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0AC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3C6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0C55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AD7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BF7C57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3E4B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C67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D5B4F"/>
    <w:rsid w:val="00CE03CC"/>
    <w:rsid w:val="00CE12D5"/>
    <w:rsid w:val="00CE5ED9"/>
    <w:rsid w:val="00CE7F23"/>
    <w:rsid w:val="00CF2C9A"/>
    <w:rsid w:val="00CF5020"/>
    <w:rsid w:val="00CF50BB"/>
    <w:rsid w:val="00CF5EC2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26DA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B21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9E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0A3B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5</cp:revision>
  <cp:lastPrinted>2023-06-24T12:01:00Z</cp:lastPrinted>
  <dcterms:created xsi:type="dcterms:W3CDTF">2025-09-22T10:44:00Z</dcterms:created>
  <dcterms:modified xsi:type="dcterms:W3CDTF">2025-10-17T10:00:00Z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