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Default="00D60A16">
      <w:pPr>
        <w:jc w:val="center"/>
        <w:rPr>
          <w:rFonts w:hint="eastAsia"/>
        </w:rPr>
      </w:pPr>
      <w:r>
        <w:rPr>
          <w:rFonts w:ascii="Calibri" w:hAnsi="Calibri" w:cs="Calibri"/>
          <w:b/>
          <w:bCs/>
          <w:sz w:val="22"/>
          <w:szCs w:val="22"/>
        </w:rPr>
        <w:t xml:space="preserve">Giunta Regionale della Campania </w:t>
      </w:r>
    </w:p>
    <w:p w14:paraId="31B54604" w14:textId="77777777" w:rsidR="00D60A16" w:rsidRDefault="00D60A16">
      <w:pPr>
        <w:jc w:val="center"/>
        <w:rPr>
          <w:rFonts w:hint="eastAsia"/>
        </w:rPr>
      </w:pPr>
      <w:r>
        <w:rPr>
          <w:rFonts w:ascii="Calibri" w:hAnsi="Calibri" w:cs="Calibri"/>
          <w:b/>
          <w:bCs/>
          <w:sz w:val="22"/>
          <w:szCs w:val="22"/>
        </w:rPr>
        <w:t xml:space="preserve">Ufficio Speciale Grandi Opere </w:t>
      </w:r>
    </w:p>
    <w:p w14:paraId="124BCC9D" w14:textId="77777777" w:rsidR="00D60A16" w:rsidRDefault="00D60A16">
      <w:pPr>
        <w:jc w:val="center"/>
        <w:rPr>
          <w:rFonts w:hint="eastAsia"/>
        </w:rPr>
      </w:pPr>
      <w:r>
        <w:rPr>
          <w:rFonts w:ascii="Calibri" w:hAnsi="Calibri" w:cs="Calibri"/>
          <w:b/>
          <w:bCs/>
          <w:sz w:val="22"/>
          <w:szCs w:val="22"/>
        </w:rPr>
        <w:t>Staff 60.06.92 “Centrale Acquisti e Ufficio Gare - Procedure di Appalto PNRR”</w:t>
      </w:r>
    </w:p>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 xml:space="preserve">Ai sensi e per gli effetti degli artt. 13 e 14 del Regolamento (UE) 2016/679 (Regolamento Generale sulla Protezione dei Dati), delle disposizioni attuative di cui al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77777777" w:rsidR="00D60A16" w:rsidRDefault="00D60A16">
      <w:pPr>
        <w:jc w:val="both"/>
        <w:rPr>
          <w:rFonts w:hint="eastAsia"/>
        </w:rPr>
      </w:pPr>
      <w:r>
        <w:rPr>
          <w:rFonts w:ascii="Calibri" w:hAnsi="Calibri" w:cs="Calibri"/>
          <w:sz w:val="22"/>
          <w:szCs w:val="22"/>
        </w:rPr>
        <w:t xml:space="preserve">L’Ufficio Speciale Grandi Opere – Staff 60.06.92 “Centrale Acquisti e Ufficio Gare - Procedure di Appalto PNRR” (nel seguito per brevità “Titolare”), con sede in Napoli alla via P. Metastasio n. 25, tel. 0817964555, </w:t>
      </w:r>
      <w:r w:rsidR="00E871BB">
        <w:rPr>
          <w:rFonts w:ascii="Calibri" w:hAnsi="Calibri" w:cs="Calibri"/>
          <w:sz w:val="22"/>
          <w:szCs w:val="22"/>
        </w:rPr>
        <w:t>PEC</w:t>
      </w:r>
      <w:r>
        <w:rPr>
          <w:rFonts w:ascii="Calibri" w:hAnsi="Calibri" w:cs="Calibri"/>
          <w:sz w:val="22"/>
          <w:szCs w:val="22"/>
        </w:rPr>
        <w:t xml:space="preserve">: </w:t>
      </w:r>
      <w:hyperlink r:id="rId5" w:history="1">
        <w:r>
          <w:rPr>
            <w:rStyle w:val="Collegamentoipertestuale"/>
            <w:rFonts w:ascii="Calibri" w:hAnsi="Calibri" w:cs="Calibri"/>
            <w:sz w:val="22"/>
            <w:szCs w:val="22"/>
          </w:rPr>
          <w:t>centraleacquisti@pec.regione.campania.it</w:t>
        </w:r>
      </w:hyperlink>
      <w:r>
        <w:rPr>
          <w:rFonts w:ascii="Calibri" w:hAnsi="Calibri" w:cs="Calibri"/>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Pr>
          <w:rFonts w:ascii="Calibri" w:hAnsi="Calibri" w:cs="Calibri"/>
          <w:sz w:val="22"/>
          <w:szCs w:val="22"/>
        </w:rPr>
        <w:t xml:space="preserve">Le rendiamo noti, inoltre, i dati di contatto del Responsabile della Protezione Dati: nominativo </w:t>
      </w:r>
      <w:r w:rsidR="00E871BB">
        <w:rPr>
          <w:rFonts w:ascii="Calibri" w:hAnsi="Calibri" w:cs="Calibri"/>
          <w:sz w:val="22"/>
          <w:szCs w:val="22"/>
        </w:rPr>
        <w:t>D</w:t>
      </w:r>
      <w:r>
        <w:rPr>
          <w:rFonts w:ascii="Calibri" w:hAnsi="Calibri" w:cs="Calibri"/>
          <w:sz w:val="22"/>
          <w:szCs w:val="22"/>
        </w:rPr>
        <w:t>ott.</w:t>
      </w:r>
      <w:r w:rsidR="00E871BB">
        <w:rPr>
          <w:rFonts w:ascii="Calibri" w:hAnsi="Calibri" w:cs="Calibri"/>
          <w:sz w:val="22"/>
          <w:szCs w:val="22"/>
        </w:rPr>
        <w:t xml:space="preserve"> Mauro Ferrara</w:t>
      </w:r>
      <w:r>
        <w:rPr>
          <w:rFonts w:ascii="Calibri" w:hAnsi="Calibri" w:cs="Calibri"/>
          <w:sz w:val="22"/>
          <w:szCs w:val="22"/>
        </w:rPr>
        <w:t xml:space="preserve">, nomina con D.P.G.R.C. n. </w:t>
      </w:r>
      <w:r w:rsidR="00E871BB">
        <w:rPr>
          <w:rFonts w:ascii="Calibri" w:hAnsi="Calibri" w:cs="Calibri"/>
          <w:sz w:val="22"/>
          <w:szCs w:val="22"/>
        </w:rPr>
        <w:t>62</w:t>
      </w:r>
      <w:r>
        <w:rPr>
          <w:rFonts w:ascii="Calibri" w:hAnsi="Calibri" w:cs="Calibri"/>
          <w:sz w:val="22"/>
          <w:szCs w:val="22"/>
        </w:rPr>
        <w:t xml:space="preserve"> del 0</w:t>
      </w:r>
      <w:r w:rsidR="00E871BB">
        <w:rPr>
          <w:rFonts w:ascii="Calibri" w:hAnsi="Calibri" w:cs="Calibri"/>
          <w:sz w:val="22"/>
          <w:szCs w:val="22"/>
        </w:rPr>
        <w:t>7</w:t>
      </w:r>
      <w:r>
        <w:rPr>
          <w:rFonts w:ascii="Calibri" w:hAnsi="Calibri" w:cs="Calibri"/>
          <w:sz w:val="22"/>
          <w:szCs w:val="22"/>
        </w:rPr>
        <w:t>/0</w:t>
      </w:r>
      <w:r w:rsidR="00E871BB">
        <w:rPr>
          <w:rFonts w:ascii="Calibri" w:hAnsi="Calibri" w:cs="Calibri"/>
          <w:sz w:val="22"/>
          <w:szCs w:val="22"/>
        </w:rPr>
        <w:t>6</w:t>
      </w:r>
      <w:r>
        <w:rPr>
          <w:rFonts w:ascii="Calibri" w:hAnsi="Calibri" w:cs="Calibri"/>
          <w:sz w:val="22"/>
          <w:szCs w:val="22"/>
        </w:rPr>
        <w:t>/202</w:t>
      </w:r>
      <w:r w:rsidR="00E871BB">
        <w:rPr>
          <w:rFonts w:ascii="Calibri" w:hAnsi="Calibri" w:cs="Calibri"/>
          <w:sz w:val="22"/>
          <w:szCs w:val="22"/>
        </w:rPr>
        <w:t>3</w:t>
      </w:r>
      <w:r>
        <w:rPr>
          <w:rFonts w:ascii="Calibri" w:hAnsi="Calibri" w:cs="Calibri"/>
          <w:sz w:val="22"/>
          <w:szCs w:val="22"/>
        </w:rPr>
        <w:t>,</w:t>
      </w:r>
      <w:r w:rsidR="00E871BB">
        <w:rPr>
          <w:rFonts w:ascii="Calibri" w:hAnsi="Calibri" w:cs="Calibri"/>
          <w:sz w:val="22"/>
          <w:szCs w:val="22"/>
        </w:rPr>
        <w:t xml:space="preserve"> </w:t>
      </w:r>
      <w:r w:rsidR="00E871BB" w:rsidRPr="00E871BB">
        <w:rPr>
          <w:rFonts w:ascii="Calibri" w:hAnsi="Calibri" w:cs="Calibri" w:hint="eastAsia"/>
          <w:sz w:val="22"/>
          <w:szCs w:val="22"/>
        </w:rPr>
        <w:t>e</w:t>
      </w:r>
      <w:r w:rsidR="00E871BB">
        <w:rPr>
          <w:rFonts w:ascii="Calibri" w:hAnsi="Calibri" w:cs="Calibri"/>
          <w:sz w:val="22"/>
          <w:szCs w:val="22"/>
        </w:rPr>
        <w:t>-</w:t>
      </w:r>
      <w:r w:rsidR="00E871BB" w:rsidRPr="00E871BB">
        <w:rPr>
          <w:rFonts w:ascii="Calibri" w:hAnsi="Calibri" w:cs="Calibri" w:hint="eastAsia"/>
          <w:sz w:val="22"/>
          <w:szCs w:val="22"/>
        </w:rPr>
        <w:t>mail:</w:t>
      </w:r>
      <w:r w:rsidR="00E871BB">
        <w:rPr>
          <w:rFonts w:ascii="Calibri" w:hAnsi="Calibri" w:cs="Calibri"/>
          <w:sz w:val="22"/>
          <w:szCs w:val="22"/>
        </w:rPr>
        <w:t xml:space="preserve"> </w:t>
      </w:r>
      <w:hyperlink r:id="rId6" w:history="1">
        <w:r w:rsidR="00E871BB" w:rsidRPr="0053738E">
          <w:rPr>
            <w:rStyle w:val="Collegamentoipertestuale"/>
            <w:rFonts w:ascii="Calibri" w:hAnsi="Calibri" w:cs="Calibri" w:hint="eastAsia"/>
            <w:sz w:val="22"/>
            <w:szCs w:val="22"/>
          </w:rPr>
          <w:t>dpo@regione.campania.it</w:t>
        </w:r>
      </w:hyperlink>
      <w:r w:rsidR="00E871BB">
        <w:rPr>
          <w:rFonts w:ascii="Calibri" w:hAnsi="Calibri" w:cs="Calibri"/>
          <w:sz w:val="22"/>
          <w:szCs w:val="22"/>
        </w:rPr>
        <w:t>, PEC</w:t>
      </w:r>
      <w:r w:rsidR="00E871BB" w:rsidRPr="00E871BB">
        <w:rPr>
          <w:rFonts w:ascii="Calibri" w:hAnsi="Calibri" w:cs="Calibri" w:hint="eastAsia"/>
          <w:sz w:val="22"/>
          <w:szCs w:val="22"/>
        </w:rPr>
        <w:t xml:space="preserve">: </w:t>
      </w:r>
      <w:hyperlink r:id="rId7" w:history="1">
        <w:r w:rsidR="00E871BB" w:rsidRPr="0053738E">
          <w:rPr>
            <w:rStyle w:val="Collegamentoipertestuale"/>
            <w:rFonts w:ascii="Calibri" w:hAnsi="Calibri" w:cs="Calibri" w:hint="eastAsia"/>
            <w:sz w:val="22"/>
            <w:szCs w:val="22"/>
          </w:rPr>
          <w:t>dpo@pec.regione.campania.it</w:t>
        </w:r>
      </w:hyperlink>
      <w:r w:rsidR="00E871B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lastRenderedPageBreak/>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 xml:space="preserve">Art. 13, par. 1, lett. c) e art. 14, par. 1, lett. c) del Regolamento (UE) 2016/679 e artt. 2-ter e 2-sexies del </w:t>
      </w:r>
      <w:proofErr w:type="spellStart"/>
      <w:r>
        <w:rPr>
          <w:rFonts w:ascii="Calibri" w:hAnsi="Calibri" w:cs="Calibri"/>
          <w:i/>
          <w:iCs/>
          <w:sz w:val="22"/>
          <w:szCs w:val="22"/>
        </w:rPr>
        <w:t>D.Lgs.</w:t>
      </w:r>
      <w:proofErr w:type="spellEnd"/>
      <w:r>
        <w:rPr>
          <w:rFonts w:ascii="Calibri" w:hAnsi="Calibri" w:cs="Calibri"/>
          <w:i/>
          <w:iCs/>
          <w:sz w:val="22"/>
          <w:szCs w:val="22"/>
        </w:rPr>
        <w:t xml:space="preserve"> 30 giugno 2003, n. 196, come modificato ed integrato dal </w:t>
      </w:r>
      <w:proofErr w:type="spellStart"/>
      <w:r>
        <w:rPr>
          <w:rFonts w:ascii="Calibri" w:hAnsi="Calibri" w:cs="Calibri"/>
          <w:i/>
          <w:iCs/>
          <w:sz w:val="22"/>
          <w:szCs w:val="22"/>
        </w:rPr>
        <w:t>D.Lgs.</w:t>
      </w:r>
      <w:proofErr w:type="spellEnd"/>
      <w:r>
        <w:rPr>
          <w:rFonts w:ascii="Calibri" w:hAnsi="Calibri" w:cs="Calibri"/>
          <w:i/>
          <w:iCs/>
          <w:sz w:val="22"/>
          <w:szCs w:val="22"/>
        </w:rPr>
        <w:t xml:space="preserve">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04756249" w14:textId="77777777" w:rsidR="00D60A16" w:rsidRDefault="00D60A16">
      <w:pPr>
        <w:jc w:val="both"/>
        <w:rPr>
          <w:rFonts w:hint="eastAsia"/>
        </w:rPr>
      </w:pPr>
      <w:r>
        <w:rPr>
          <w:rFonts w:ascii="Calibri" w:hAnsi="Calibri" w:cs="Calibri"/>
          <w:sz w:val="22"/>
          <w:szCs w:val="22"/>
        </w:rPr>
        <w:t xml:space="preserve">L’eventuale trattamento delle particolari categorie di dati di cui agli articoli 9 e 10 del Regolamento è effettuato altresì sulla base delle previsioni di cui all’articolo 2-sexies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 xml:space="preserve">Costituiscono oggetto di trattamento i seguenti dati personali, da Lei forniti o acquisiti con le modalità riportate in precedenza, inerenti </w:t>
      </w:r>
      <w:proofErr w:type="gramStart"/>
      <w:r>
        <w:rPr>
          <w:rFonts w:ascii="Calibri" w:hAnsi="Calibri" w:cs="Calibri"/>
          <w:sz w:val="22"/>
          <w:szCs w:val="22"/>
        </w:rPr>
        <w:t>l'erogazione</w:t>
      </w:r>
      <w:proofErr w:type="gramEnd"/>
      <w:r>
        <w:rPr>
          <w:rFonts w:ascii="Calibri" w:hAnsi="Calibri" w:cs="Calibri"/>
          <w:sz w:val="22"/>
          <w:szCs w:val="22"/>
        </w:rPr>
        <w:t xml:space="preserv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Pr>
          <w:rFonts w:ascii="Calibri" w:hAnsi="Calibri" w:cs="Calibri"/>
          <w:sz w:val="22"/>
          <w:szCs w:val="22"/>
        </w:rPr>
        <w:t>sexties</w:t>
      </w:r>
      <w:proofErr w:type="spellEnd"/>
      <w:r>
        <w:rPr>
          <w:rFonts w:ascii="Calibri" w:hAnsi="Calibri" w:cs="Calibri"/>
          <w:sz w:val="22"/>
          <w:szCs w:val="22"/>
        </w:rPr>
        <w:t xml:space="preserve">, co. 2, del </w:t>
      </w:r>
      <w:proofErr w:type="spellStart"/>
      <w:r>
        <w:rPr>
          <w:rFonts w:ascii="Calibri" w:hAnsi="Calibri" w:cs="Calibri"/>
          <w:sz w:val="22"/>
          <w:szCs w:val="22"/>
        </w:rPr>
        <w:t>D.Lgs.</w:t>
      </w:r>
      <w:proofErr w:type="spellEnd"/>
      <w:r>
        <w:rPr>
          <w:rFonts w:ascii="Calibri" w:hAnsi="Calibri" w:cs="Calibri"/>
          <w:sz w:val="22"/>
          <w:szCs w:val="22"/>
        </w:rPr>
        <w:t xml:space="preserve"> 196/2003, così come modificato dal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lastRenderedPageBreak/>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 xml:space="preserve">Sono fatti salvi i casi in cui si dovessero far valere in giudizio questioni afferenti </w:t>
      </w:r>
      <w:proofErr w:type="gramStart"/>
      <w:r>
        <w:rPr>
          <w:rFonts w:ascii="Calibri" w:hAnsi="Calibri" w:cs="Calibri"/>
          <w:sz w:val="22"/>
          <w:szCs w:val="22"/>
        </w:rPr>
        <w:t>le</w:t>
      </w:r>
      <w:proofErr w:type="gramEnd"/>
      <w:r>
        <w:rPr>
          <w:rFonts w:ascii="Calibri" w:hAnsi="Calibri" w:cs="Calibri"/>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77777777" w:rsidR="00D60A16" w:rsidRDefault="00D60A16">
      <w:pPr>
        <w:jc w:val="both"/>
        <w:rPr>
          <w:rFonts w:ascii="Calibri" w:hAnsi="Calibri" w:cs="Calibri"/>
          <w:sz w:val="22"/>
          <w:szCs w:val="22"/>
        </w:rPr>
      </w:pPr>
      <w:r>
        <w:rPr>
          <w:rFonts w:ascii="Calibri" w:hAnsi="Calibri" w:cs="Calibri"/>
          <w:sz w:val="22"/>
          <w:szCs w:val="22"/>
        </w:rPr>
        <w:t xml:space="preserve">All’Ufficio Speciale Grandi Opere – Staff 60.06.92 “Centrale Acquisti e Ufficio Gare - Procedure di Appalto </w:t>
      </w:r>
      <w:r>
        <w:rPr>
          <w:rFonts w:ascii="Calibri" w:hAnsi="Calibri" w:cs="Calibri"/>
          <w:sz w:val="22"/>
          <w:szCs w:val="22"/>
        </w:rPr>
        <w:lastRenderedPageBreak/>
        <w:t xml:space="preserve">PNRR” - PEC: </w:t>
      </w:r>
      <w:hyperlink r:id="rId8" w:history="1">
        <w:r>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Default="00D60A16">
      <w:pPr>
        <w:jc w:val="both"/>
        <w:rPr>
          <w:rFonts w:hint="eastAsia"/>
        </w:rPr>
      </w:pPr>
      <w:r>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e-mail</w:t>
      </w:r>
      <w:r>
        <w:rPr>
          <w:rFonts w:ascii="Calibri" w:hAnsi="Calibri" w:cs="Calibri"/>
          <w:sz w:val="22"/>
          <w:szCs w:val="22"/>
        </w:rPr>
        <w:t xml:space="preserve">, all'indirizzo: </w:t>
      </w:r>
      <w:hyperlink r:id="rId9" w:history="1">
        <w:r>
          <w:rPr>
            <w:rStyle w:val="Collegamentoipertestuale"/>
            <w:rFonts w:ascii="Calibri" w:hAnsi="Calibri" w:cs="Calibri"/>
            <w:sz w:val="22"/>
            <w:szCs w:val="22"/>
          </w:rPr>
          <w:t>protocollo@gpdp.it</w:t>
        </w:r>
      </w:hyperlink>
      <w:r>
        <w:rPr>
          <w:rFonts w:ascii="Calibri" w:hAnsi="Calibri" w:cs="Calibri"/>
          <w:sz w:val="22"/>
          <w:szCs w:val="22"/>
        </w:rPr>
        <w:t xml:space="preserve"> / </w:t>
      </w:r>
      <w:hyperlink r:id="rId10" w:history="1">
        <w:r>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PEC</w:t>
      </w:r>
      <w:r>
        <w:rPr>
          <w:rFonts w:ascii="Calibri" w:hAnsi="Calibri" w:cs="Calibri"/>
          <w:sz w:val="22"/>
          <w:szCs w:val="22"/>
        </w:rPr>
        <w:t xml:space="preserve">: </w:t>
      </w:r>
      <w:hyperlink r:id="rId11" w:history="1">
        <w:r>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 xml:space="preserve">ovvero alternativamente mediante ricorso all’Autorità Giudiziaria ai sensi dell’articolo 140-bis del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76DD159C"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Ufficio Speciale Grandi Opere - STAFF 60.06.92</w:t>
      </w:r>
    </w:p>
    <w:p w14:paraId="1A930181" w14:textId="77777777" w:rsidR="007F3761"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36579196" w14:textId="5151890D" w:rsidR="007F3761" w:rsidRPr="007F3761" w:rsidRDefault="00E2205F" w:rsidP="007F3761">
      <w:pPr>
        <w:jc w:val="both"/>
        <w:rPr>
          <w:rFonts w:ascii="Arial" w:hAnsi="Arial"/>
          <w:b/>
          <w:color w:val="000000"/>
          <w:sz w:val="20"/>
          <w:shd w:val="clear" w:color="auto" w:fill="FFFFFF"/>
        </w:rPr>
      </w:pPr>
      <w:r w:rsidRPr="00E2205F">
        <w:rPr>
          <w:rFonts w:ascii="Arial" w:hAnsi="Arial" w:hint="eastAsia"/>
          <w:b/>
          <w:color w:val="000000"/>
          <w:sz w:val="20"/>
        </w:rPr>
        <w:t xml:space="preserve">Oggetto: Procedura di gara aperta telematica, ai sensi degli artt. 25 e 71 del D.lgs. 36/2023, finalizzata </w:t>
      </w:r>
      <w:proofErr w:type="spellStart"/>
      <w:r w:rsidRPr="00E2205F">
        <w:rPr>
          <w:rFonts w:ascii="Arial" w:hAnsi="Arial" w:hint="eastAsia"/>
          <w:b/>
          <w:color w:val="000000"/>
          <w:sz w:val="20"/>
        </w:rPr>
        <w:t>all</w:t>
      </w:r>
      <w:proofErr w:type="spellEnd"/>
      <w:r w:rsidRPr="00E2205F">
        <w:rPr>
          <w:rFonts w:ascii="Arial" w:hAnsi="Arial" w:hint="eastAsia"/>
          <w:b/>
          <w:color w:val="000000"/>
          <w:sz w:val="20"/>
        </w:rPr>
        <w:t>’</w:t>
      </w:r>
      <w:r w:rsidRPr="00E2205F">
        <w:rPr>
          <w:rFonts w:ascii="Arial" w:hAnsi="Arial" w:hint="eastAsia"/>
          <w:b/>
          <w:color w:val="000000"/>
          <w:sz w:val="20"/>
        </w:rPr>
        <w:t xml:space="preserve">affidamento di un appalto di lavori relativo </w:t>
      </w:r>
      <w:proofErr w:type="spellStart"/>
      <w:r w:rsidRPr="00E2205F">
        <w:rPr>
          <w:rFonts w:ascii="Arial" w:hAnsi="Arial" w:hint="eastAsia"/>
          <w:b/>
          <w:color w:val="000000"/>
          <w:sz w:val="20"/>
        </w:rPr>
        <w:t>all</w:t>
      </w:r>
      <w:proofErr w:type="spellEnd"/>
      <w:r w:rsidRPr="00E2205F">
        <w:rPr>
          <w:rFonts w:ascii="Arial" w:hAnsi="Arial" w:hint="eastAsia"/>
          <w:b/>
          <w:color w:val="000000"/>
          <w:sz w:val="20"/>
        </w:rPr>
        <w:t>’</w:t>
      </w:r>
      <w:r w:rsidRPr="00E2205F">
        <w:rPr>
          <w:rFonts w:ascii="Arial" w:hAnsi="Arial" w:hint="eastAsia"/>
          <w:b/>
          <w:color w:val="000000"/>
          <w:sz w:val="20"/>
        </w:rPr>
        <w:t>intervento di rifacimento del pacchetto impermeabilizzante della copertura e dell'impianto di protezione contro le scariche atmosferiche (Gabbia di Faraday) a servizio della Residenza Universitaria del Campus di Fisciano (SA), denominata "LOTTO I", da aggiudicarsi con il criterio del minor prezzo.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0" w:name="_Hlk481662179"/>
      <w:r w:rsidRPr="00B40218">
        <w:rPr>
          <w:rFonts w:ascii="Arial" w:hAnsi="Arial"/>
          <w:color w:val="000000"/>
          <w:sz w:val="20"/>
          <w:shd w:val="clear" w:color="auto" w:fill="FFFFFF"/>
        </w:rPr>
        <w:t xml:space="preserve">                                               Firma digitale</w:t>
      </w:r>
      <w:bookmarkEnd w:id="0"/>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749B8"/>
    <w:rsid w:val="000D049A"/>
    <w:rsid w:val="001E7A15"/>
    <w:rsid w:val="00213A8B"/>
    <w:rsid w:val="00246EDD"/>
    <w:rsid w:val="002A53F5"/>
    <w:rsid w:val="002E4519"/>
    <w:rsid w:val="00301A59"/>
    <w:rsid w:val="00362C10"/>
    <w:rsid w:val="003A0E45"/>
    <w:rsid w:val="00571212"/>
    <w:rsid w:val="005E673B"/>
    <w:rsid w:val="00661F4A"/>
    <w:rsid w:val="007F3761"/>
    <w:rsid w:val="007F72C8"/>
    <w:rsid w:val="009D783C"/>
    <w:rsid w:val="009E3995"/>
    <w:rsid w:val="00A14E02"/>
    <w:rsid w:val="00B37B2D"/>
    <w:rsid w:val="00B40218"/>
    <w:rsid w:val="00C065DF"/>
    <w:rsid w:val="00CE35DF"/>
    <w:rsid w:val="00D60A16"/>
    <w:rsid w:val="00E2205F"/>
    <w:rsid w:val="00E80104"/>
    <w:rsid w:val="00E87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2229</Words>
  <Characters>12711</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14911</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BRUNELLO DE FEO</cp:lastModifiedBy>
  <cp:revision>9</cp:revision>
  <cp:lastPrinted>2023-06-23T14:10:00Z</cp:lastPrinted>
  <dcterms:created xsi:type="dcterms:W3CDTF">2025-01-28T18:26:00Z</dcterms:created>
  <dcterms:modified xsi:type="dcterms:W3CDTF">2025-06-19T10:00:00Z</dcterms:modified>
</cp:coreProperties>
</file>