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168236B3" w14:textId="36DAA287" w:rsidR="0027571B" w:rsidRPr="002A597D" w:rsidRDefault="007E7439" w:rsidP="002A597D">
          <w:pPr>
            <w:pStyle w:val="Intestazione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7C99F5B2" wp14:editId="3973BA01">
                <wp:extent cx="6040755" cy="744861"/>
                <wp:effectExtent l="0" t="0" r="0" b="0"/>
                <wp:docPr id="2142756139" name="Immagine 21427561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1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40755" cy="7448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1F6F531B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Proc. n. 3</w:t>
          </w:r>
          <w:r w:rsidR="002A597D">
            <w:rPr>
              <w:rFonts w:ascii="Arial" w:hAnsi="Arial" w:cs="Arial"/>
              <w:b/>
              <w:bCs/>
              <w:sz w:val="28"/>
              <w:szCs w:val="28"/>
            </w:rPr>
            <w:t>988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/AP/2024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06CE7C1" w14:textId="77777777" w:rsidR="002A597D" w:rsidRPr="00A8314F" w:rsidRDefault="002A597D" w:rsidP="002A597D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DF224E">
            <w:rPr>
              <w:rFonts w:ascii="Arial" w:hAnsi="Arial" w:cs="Arial"/>
              <w:b/>
              <w:bCs/>
              <w:sz w:val="28"/>
              <w:szCs w:val="28"/>
            </w:rPr>
            <w:t>Procedura di gara aperta telematica di rilevanza comunitaria, ai sensi degli artt. 14, 25 e 71 del D.lgs. 36/2023, finalizzata all’acquisto, la consegna, l’installazione e il supporto specialistico di un sistema quantistico.</w:t>
          </w:r>
        </w:p>
        <w:p w14:paraId="4D03D152" w14:textId="77777777" w:rsidR="002A597D" w:rsidRPr="00A8314F" w:rsidRDefault="002A597D" w:rsidP="002A597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6821A72" w14:textId="6F9390BE" w:rsidR="002A597D" w:rsidRPr="00FB2A78" w:rsidRDefault="002A597D" w:rsidP="002A597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DF224E">
            <w:rPr>
              <w:rFonts w:ascii="Arial" w:hAnsi="Arial" w:cs="Arial"/>
              <w:b/>
              <w:bCs/>
              <w:sz w:val="28"/>
              <w:szCs w:val="28"/>
            </w:rPr>
            <w:t>CUP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 w:rsidRPr="00384608">
            <w:rPr>
              <w:rFonts w:ascii="Arial" w:hAnsi="Arial" w:cs="Arial"/>
              <w:b/>
              <w:bCs/>
              <w:sz w:val="28"/>
              <w:szCs w:val="28"/>
            </w:rPr>
            <w:t>B46G24000470006</w:t>
          </w:r>
          <w:r w:rsidRPr="00DF224E"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–</w:t>
          </w:r>
          <w:r w:rsidRPr="00DF224E">
            <w:rPr>
              <w:rFonts w:ascii="Arial" w:hAnsi="Arial" w:cs="Arial"/>
              <w:b/>
              <w:bCs/>
              <w:sz w:val="28"/>
              <w:szCs w:val="28"/>
            </w:rPr>
            <w:t xml:space="preserve"> CIG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 w:rsidR="00DA32D9" w:rsidRPr="00DA32D9">
            <w:rPr>
              <w:rFonts w:ascii="Arial" w:hAnsi="Arial" w:cs="Arial"/>
              <w:b/>
              <w:bCs/>
              <w:sz w:val="28"/>
              <w:szCs w:val="28"/>
            </w:rPr>
            <w:t>B4A8F92159</w:t>
          </w:r>
        </w:p>
        <w:p w14:paraId="6BDCD4E1" w14:textId="393C7BFA" w:rsidR="001A0EF7" w:rsidRDefault="001A0EF7" w:rsidP="002A597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BC7F3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2A69A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72D1DC11" w:rsidR="004D0722" w:rsidRPr="00D61AB0" w:rsidRDefault="00000000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8C99C14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4A80B986" w14:textId="0E6A5C0C" w:rsidR="00334015" w:rsidRDefault="00334015" w:rsidP="00334015">
      <w:pPr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AB73BD" w:rsidRPr="00AB73BD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finalizzata all’acquisto, la consegna, l’installazione e il supporto specialistico di un sistema quantistico.</w:t>
      </w: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lastRenderedPageBreak/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F41D5C" w14:textId="77777777" w:rsidR="00974CF4" w:rsidRDefault="00974CF4">
      <w:r>
        <w:separator/>
      </w:r>
    </w:p>
    <w:p w14:paraId="34174104" w14:textId="77777777" w:rsidR="00974CF4" w:rsidRDefault="00974CF4"/>
  </w:endnote>
  <w:endnote w:type="continuationSeparator" w:id="0">
    <w:p w14:paraId="7EE15831" w14:textId="77777777" w:rsidR="00974CF4" w:rsidRDefault="00974CF4">
      <w:r>
        <w:continuationSeparator/>
      </w:r>
    </w:p>
    <w:p w14:paraId="2601393A" w14:textId="77777777" w:rsidR="00974CF4" w:rsidRDefault="00974C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D8A3F9" w14:textId="77777777" w:rsidR="00974CF4" w:rsidRDefault="00974CF4">
      <w:bookmarkStart w:id="0" w:name="_Hlk123574891"/>
      <w:bookmarkEnd w:id="0"/>
      <w:r>
        <w:separator/>
      </w:r>
    </w:p>
    <w:p w14:paraId="08177B3A" w14:textId="77777777" w:rsidR="00974CF4" w:rsidRDefault="00974CF4"/>
  </w:footnote>
  <w:footnote w:type="continuationSeparator" w:id="0">
    <w:p w14:paraId="11E70B97" w14:textId="77777777" w:rsidR="00974CF4" w:rsidRDefault="00974CF4">
      <w:r>
        <w:continuationSeparator/>
      </w:r>
    </w:p>
    <w:p w14:paraId="67B45221" w14:textId="77777777" w:rsidR="00974CF4" w:rsidRDefault="00974CF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2A38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2ED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97D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2B2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439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3ED5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CF4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26D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3BD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6A0A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2D9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55B1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289</cp:revision>
  <cp:lastPrinted>2023-06-24T12:05:00Z</cp:lastPrinted>
  <dcterms:created xsi:type="dcterms:W3CDTF">2023-07-04T15:36:00Z</dcterms:created>
  <dcterms:modified xsi:type="dcterms:W3CDTF">2024-12-06T06:51:00Z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