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0914A6A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09331C79" w14:textId="77777777" w:rsidR="00194107" w:rsidRDefault="00194107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FE50B2B" w14:textId="57182581" w:rsidR="00043874" w:rsidRPr="002D32C1" w:rsidRDefault="00043874" w:rsidP="0004387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2D32C1">
        <w:rPr>
          <w:rFonts w:ascii="Arial" w:hAnsi="Arial" w:cs="Arial"/>
          <w:b/>
          <w:bCs/>
          <w:sz w:val="28"/>
          <w:szCs w:val="28"/>
        </w:rPr>
        <w:t>Proc. n. 39</w:t>
      </w:r>
      <w:r w:rsidR="00785E36">
        <w:rPr>
          <w:rFonts w:ascii="Arial" w:hAnsi="Arial" w:cs="Arial"/>
          <w:b/>
          <w:bCs/>
          <w:sz w:val="28"/>
          <w:szCs w:val="28"/>
        </w:rPr>
        <w:t>3</w:t>
      </w:r>
      <w:r w:rsidR="00760BA7">
        <w:rPr>
          <w:rFonts w:ascii="Arial" w:hAnsi="Arial" w:cs="Arial"/>
          <w:b/>
          <w:bCs/>
          <w:sz w:val="28"/>
          <w:szCs w:val="28"/>
        </w:rPr>
        <w:t>4</w:t>
      </w:r>
      <w:r w:rsidRPr="002D32C1">
        <w:rPr>
          <w:rFonts w:ascii="Arial" w:hAnsi="Arial" w:cs="Arial"/>
          <w:b/>
          <w:bCs/>
          <w:sz w:val="28"/>
          <w:szCs w:val="28"/>
        </w:rPr>
        <w:t>/AP/2024</w:t>
      </w:r>
    </w:p>
    <w:p w14:paraId="20EA5B8C" w14:textId="77777777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59C6C50D" w14:textId="77777777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39827098" w14:textId="77777777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5C264E22" w14:textId="77777777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4490632A" w14:textId="77777777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723922EA" w14:textId="039994C1" w:rsidR="00043874" w:rsidRPr="002D32C1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sz w:val="28"/>
          <w:szCs w:val="28"/>
        </w:rPr>
      </w:pPr>
      <w:r w:rsidRPr="002D32C1">
        <w:rPr>
          <w:rFonts w:ascii="Arial" w:hAnsi="Arial" w:cs="Arial"/>
          <w:b/>
          <w:bCs/>
          <w:sz w:val="28"/>
          <w:szCs w:val="28"/>
        </w:rPr>
        <w:t xml:space="preserve">Procedura aperta telematica, ai sensi dell'art. 71 del D.lgs. 36/2023, </w:t>
      </w:r>
      <w:r w:rsidR="00785E36" w:rsidRPr="00785E36">
        <w:rPr>
          <w:rFonts w:ascii="Arial" w:hAnsi="Arial" w:cs="Arial"/>
          <w:b/>
          <w:bCs/>
          <w:sz w:val="28"/>
          <w:szCs w:val="28"/>
        </w:rPr>
        <w:t>per la conclusione di un “Accordo quadro, ai sensi dell'art. 59 del D.lgs. 36/2023, per l’affidamento di lavori di manutenzione per l’efficientamento energetico degli edifici di proprietà o in disponibilità dell’Amministrazione Regionale</w:t>
      </w:r>
      <w:r w:rsidRPr="002D32C1">
        <w:rPr>
          <w:rFonts w:ascii="Arial" w:hAnsi="Arial" w:cs="Arial"/>
          <w:b/>
          <w:bCs/>
          <w:sz w:val="28"/>
          <w:szCs w:val="28"/>
        </w:rPr>
        <w:t>”.</w:t>
      </w:r>
    </w:p>
    <w:p w14:paraId="14FD50FD" w14:textId="77777777" w:rsidR="00043874" w:rsidRPr="00DB19BE" w:rsidRDefault="00043874" w:rsidP="00043874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sz w:val="28"/>
          <w:szCs w:val="28"/>
        </w:rPr>
      </w:pPr>
    </w:p>
    <w:p w14:paraId="5518B5A1" w14:textId="77777777" w:rsidR="00043874" w:rsidRPr="00E47B16" w:rsidRDefault="00043874" w:rsidP="0004387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D514A43" w14:textId="77777777" w:rsidR="00192243" w:rsidRDefault="00192243" w:rsidP="00194107">
      <w:pPr>
        <w:pStyle w:val="Intestazione"/>
        <w:spacing w:line="360" w:lineRule="auto"/>
        <w:jc w:val="center"/>
        <w:rPr>
          <w:rFonts w:ascii="Arial" w:hAnsi="Arial" w:cs="Arial"/>
          <w:b/>
          <w:bCs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F9472EF" w14:textId="77777777" w:rsidR="00557757" w:rsidRDefault="00557757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0FA24742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D13DA4B" w14:textId="77777777" w:rsidR="009466B3" w:rsidRDefault="009466B3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9E215BB" w14:textId="77777777" w:rsidR="009466B3" w:rsidRPr="0086519E" w:rsidRDefault="009466B3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52F88BC4" w14:textId="24FF71C5" w:rsidR="00CA4470" w:rsidRPr="00747A6C" w:rsidRDefault="00CA4470" w:rsidP="00CA447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2" w:name="_Hlk170813323"/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A9240A" w:rsidRPr="002D32C1">
        <w:rPr>
          <w:rFonts w:ascii="Arial" w:hAnsi="Arial" w:cs="Arial"/>
          <w:b/>
          <w:bCs/>
          <w:color w:val="000000"/>
          <w:sz w:val="20"/>
        </w:rPr>
        <w:t xml:space="preserve">Procedura aperta telematica, ai sensi dell'art. 71 del D.lgs. 36/2023, </w:t>
      </w:r>
      <w:r w:rsidR="00A43F6A" w:rsidRPr="00A43F6A">
        <w:rPr>
          <w:rFonts w:ascii="Arial" w:hAnsi="Arial" w:cs="Arial"/>
          <w:b/>
          <w:bCs/>
          <w:color w:val="000000"/>
          <w:sz w:val="20"/>
        </w:rPr>
        <w:t>per la conclusione di un “Accordo quadro, ai sensi dell'art. 59 del D.lgs. 36/2023, per l’affidamento di lavori di manutenzione per l’efficientamento energetico degli edifici di proprietà o in disponibilità dell’Amministrazione Regionale</w:t>
      </w:r>
      <w:r w:rsidR="00A9240A" w:rsidRPr="002D32C1">
        <w:rPr>
          <w:rFonts w:ascii="Arial" w:hAnsi="Arial" w:cs="Arial"/>
          <w:b/>
          <w:bCs/>
          <w:color w:val="000000"/>
          <w:sz w:val="20"/>
        </w:rPr>
        <w:t>”.</w:t>
      </w:r>
    </w:p>
    <w:p w14:paraId="28BE2C8F" w14:textId="2416BCC4" w:rsidR="00192243" w:rsidRPr="00192243" w:rsidRDefault="00192243" w:rsidP="00192243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bookmarkEnd w:id="2"/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3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conomico, che i soggetti di cui all’art. 94, comma 3 del D.Lgs. 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i membri del </w:t>
      </w:r>
      <w:proofErr w:type="gram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consiglio di amministrazione</w:t>
      </w:r>
      <w:proofErr w:type="gram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41F2CB35" w14:textId="6E3DF839" w:rsid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</w:t>
      </w:r>
      <w:r w:rsidR="002C4ED2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ed in tutti gli </w:t>
      </w:r>
      <w:r w:rsidR="00A94A4D">
        <w:rPr>
          <w:rFonts w:ascii="Arial" w:eastAsia="Arial" w:hAnsi="Arial" w:cs="Arial"/>
          <w:sz w:val="20"/>
          <w:szCs w:val="20"/>
          <w:lang w:eastAsia="en-US"/>
        </w:rPr>
        <w:t xml:space="preserve">atti </w:t>
      </w:r>
      <w:proofErr w:type="gramStart"/>
      <w:r w:rsidR="00A94A4D">
        <w:rPr>
          <w:rFonts w:ascii="Arial" w:eastAsia="Arial" w:hAnsi="Arial" w:cs="Arial"/>
          <w:sz w:val="20"/>
          <w:szCs w:val="20"/>
          <w:lang w:eastAsia="en-US"/>
        </w:rPr>
        <w:t>e</w:t>
      </w:r>
      <w:proofErr w:type="gramEnd"/>
      <w:r w:rsidR="00A94A4D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elaborati allegati;</w:t>
      </w:r>
    </w:p>
    <w:p w14:paraId="34955FB5" w14:textId="6F071364" w:rsidR="00FE433E" w:rsidRPr="00AA5978" w:rsidRDefault="00FE433E" w:rsidP="00AA5978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FE433E">
        <w:rPr>
          <w:rFonts w:ascii="Arial" w:eastAsia="Arial" w:hAnsi="Arial" w:cs="Arial"/>
          <w:sz w:val="20"/>
          <w:szCs w:val="20"/>
          <w:lang w:eastAsia="en-US"/>
        </w:rPr>
        <w:t>di essere in regola con le previsioni contenute nella Legge 12/3/1999, n. 68 e s.m.i. in materia di diritto al</w:t>
      </w:r>
      <w:r w:rsidR="00AA5978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AA5978">
        <w:rPr>
          <w:rFonts w:ascii="Arial" w:eastAsia="Arial" w:hAnsi="Arial" w:cs="Arial"/>
          <w:sz w:val="20"/>
          <w:szCs w:val="20"/>
          <w:lang w:eastAsia="en-US"/>
        </w:rPr>
        <w:t>lavoro dei disabili;</w:t>
      </w:r>
    </w:p>
    <w:p w14:paraId="5507730F" w14:textId="1EBBDC8D" w:rsidR="00FE433E" w:rsidRPr="00AA5978" w:rsidRDefault="00FE433E" w:rsidP="00AA5978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FE433E">
        <w:rPr>
          <w:rFonts w:ascii="Arial" w:eastAsia="Arial" w:hAnsi="Arial" w:cs="Arial"/>
          <w:sz w:val="20"/>
          <w:szCs w:val="20"/>
          <w:lang w:eastAsia="en-US"/>
        </w:rPr>
        <w:t>di essere in regola con i versamenti contributivi obbligatori INPS e INAIL, accertabili ai sensi di legge</w:t>
      </w:r>
      <w:r w:rsidR="00AA5978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AA5978">
        <w:rPr>
          <w:rFonts w:ascii="Arial" w:eastAsia="Arial" w:hAnsi="Arial" w:cs="Arial"/>
          <w:sz w:val="20"/>
          <w:szCs w:val="20"/>
          <w:lang w:eastAsia="en-US"/>
        </w:rPr>
        <w:t>mediante il documento unico di regolarita contributiva (DURC);</w:t>
      </w:r>
    </w:p>
    <w:p w14:paraId="23206320" w14:textId="3086A34C" w:rsidR="00FE433E" w:rsidRPr="00793F97" w:rsidRDefault="00FE433E" w:rsidP="00FE433E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FE433E">
        <w:rPr>
          <w:rFonts w:ascii="Arial" w:eastAsia="Arial" w:hAnsi="Arial" w:cs="Arial"/>
          <w:sz w:val="20"/>
          <w:szCs w:val="20"/>
          <w:lang w:eastAsia="en-US"/>
        </w:rPr>
        <w:t>di essere in regola con gli obblighi concernenti le dichiarazioni in materia di imposte e tasse;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18E4DC44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 xml:space="preserve">Modello </w:t>
      </w:r>
      <w:r w:rsidR="00982A63">
        <w:rPr>
          <w:rFonts w:ascii="Arial" w:eastAsia="Arial" w:hAnsi="Arial" w:cs="Arial"/>
          <w:b/>
          <w:bCs/>
          <w:sz w:val="20"/>
          <w:szCs w:val="22"/>
          <w:lang w:eastAsia="en-US"/>
        </w:rPr>
        <w:t>3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12AA9E6A" w:rsidR="007A27D1" w:rsidRPr="007B3863" w:rsidRDefault="003675F1" w:rsidP="007B386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</w:t>
      </w:r>
      <w:r w:rsidR="007B3863" w:rsidRPr="007B3863">
        <w:rPr>
          <w:rFonts w:ascii="TimesNewRomanPSMT" w:eastAsia="TimesNewRomanPSMT" w:hAnsiTheme="minorHAnsi" w:cs="TimesNewRomanPSMT"/>
          <w:sz w:val="22"/>
          <w:szCs w:val="22"/>
          <w:lang w:eastAsia="en-US"/>
        </w:rPr>
        <w:t xml:space="preserve"> </w:t>
      </w:r>
      <w:r w:rsidR="007B3863" w:rsidRPr="007B3863">
        <w:rPr>
          <w:rFonts w:ascii="Arial" w:eastAsia="Arial" w:hAnsi="Arial" w:cs="Arial"/>
          <w:sz w:val="20"/>
          <w:szCs w:val="22"/>
          <w:lang w:eastAsia="en-US"/>
        </w:rPr>
        <w:t>e per i fini istituzionali</w:t>
      </w:r>
      <w:r w:rsidR="007B3863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7B3863" w:rsidRPr="007B3863">
        <w:rPr>
          <w:rFonts w:ascii="Arial" w:eastAsia="Arial" w:hAnsi="Arial" w:cs="Arial"/>
          <w:sz w:val="20"/>
          <w:szCs w:val="22"/>
          <w:lang w:eastAsia="en-US"/>
        </w:rPr>
        <w:t>propri del</w:t>
      </w:r>
      <w:r w:rsidR="007B3863">
        <w:rPr>
          <w:rFonts w:ascii="Arial" w:eastAsia="Arial" w:hAnsi="Arial" w:cs="Arial"/>
          <w:sz w:val="20"/>
          <w:szCs w:val="22"/>
          <w:lang w:eastAsia="en-US"/>
        </w:rPr>
        <w:t>l’</w:t>
      </w:r>
      <w:r w:rsidR="007B3863" w:rsidRPr="007B3863">
        <w:rPr>
          <w:rFonts w:ascii="Arial" w:eastAsia="Arial" w:hAnsi="Arial" w:cs="Arial"/>
          <w:sz w:val="20"/>
          <w:szCs w:val="22"/>
          <w:lang w:eastAsia="en-US"/>
        </w:rPr>
        <w:t>ARPAC</w:t>
      </w:r>
      <w:r w:rsidR="007B3863"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B3863">
        <w:rPr>
          <w:rFonts w:ascii="Arial" w:eastAsia="Arial" w:hAnsi="Arial" w:cs="Arial"/>
          <w:sz w:val="20"/>
          <w:szCs w:val="22"/>
          <w:lang w:eastAsia="en-US"/>
        </w:rPr>
        <w:t>per il quale la dichiarazione viene resa, nonché dell’esistenza dei diritti di cui all’art. 7 del medesimo Decreto legislativo e del Regolamento UE;</w:t>
      </w: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ABE88" w14:textId="77777777" w:rsidR="00E51842" w:rsidRDefault="00E51842">
      <w:r>
        <w:separator/>
      </w:r>
    </w:p>
    <w:p w14:paraId="0A8C4D63" w14:textId="77777777" w:rsidR="00E51842" w:rsidRDefault="00E51842"/>
  </w:endnote>
  <w:endnote w:type="continuationSeparator" w:id="0">
    <w:p w14:paraId="5BAF4CA0" w14:textId="77777777" w:rsidR="00E51842" w:rsidRDefault="00E51842">
      <w:r>
        <w:continuationSeparator/>
      </w:r>
    </w:p>
    <w:p w14:paraId="6F1B7AAD" w14:textId="77777777" w:rsidR="00E51842" w:rsidRDefault="00E518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5D203" w14:textId="77777777" w:rsidR="00E51842" w:rsidRDefault="00E51842">
      <w:bookmarkStart w:id="0" w:name="_Hlk123574891"/>
      <w:bookmarkEnd w:id="0"/>
      <w:r>
        <w:separator/>
      </w:r>
    </w:p>
    <w:p w14:paraId="75869EF1" w14:textId="77777777" w:rsidR="00E51842" w:rsidRDefault="00E51842"/>
  </w:footnote>
  <w:footnote w:type="continuationSeparator" w:id="0">
    <w:p w14:paraId="52EF061E" w14:textId="77777777" w:rsidR="00E51842" w:rsidRDefault="00E51842">
      <w:r>
        <w:continuationSeparator/>
      </w:r>
    </w:p>
    <w:p w14:paraId="36CA83D1" w14:textId="77777777" w:rsidR="00E51842" w:rsidRDefault="00E518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1"/>
  </w:num>
  <w:num w:numId="2" w16cid:durableId="1150681369">
    <w:abstractNumId w:val="2"/>
  </w:num>
  <w:num w:numId="3" w16cid:durableId="993028484">
    <w:abstractNumId w:val="8"/>
  </w:num>
  <w:num w:numId="4" w16cid:durableId="751320755">
    <w:abstractNumId w:val="20"/>
  </w:num>
  <w:num w:numId="5" w16cid:durableId="364798005">
    <w:abstractNumId w:val="5"/>
  </w:num>
  <w:num w:numId="6" w16cid:durableId="583077905">
    <w:abstractNumId w:val="16"/>
  </w:num>
  <w:num w:numId="7" w16cid:durableId="482746113">
    <w:abstractNumId w:val="0"/>
  </w:num>
  <w:num w:numId="8" w16cid:durableId="872184059">
    <w:abstractNumId w:val="6"/>
  </w:num>
  <w:num w:numId="9" w16cid:durableId="2114939354">
    <w:abstractNumId w:val="14"/>
  </w:num>
  <w:num w:numId="10" w16cid:durableId="1592817111">
    <w:abstractNumId w:val="21"/>
  </w:num>
  <w:num w:numId="11" w16cid:durableId="350104958">
    <w:abstractNumId w:val="13"/>
  </w:num>
  <w:num w:numId="12" w16cid:durableId="120657218">
    <w:abstractNumId w:val="7"/>
  </w:num>
  <w:num w:numId="13" w16cid:durableId="1223641172">
    <w:abstractNumId w:val="1"/>
  </w:num>
  <w:num w:numId="14" w16cid:durableId="1293754047">
    <w:abstractNumId w:val="10"/>
  </w:num>
  <w:num w:numId="15" w16cid:durableId="1807232959">
    <w:abstractNumId w:val="9"/>
  </w:num>
  <w:num w:numId="16" w16cid:durableId="1253053962">
    <w:abstractNumId w:val="18"/>
  </w:num>
  <w:num w:numId="17" w16cid:durableId="1695227279">
    <w:abstractNumId w:val="12"/>
  </w:num>
  <w:num w:numId="18" w16cid:durableId="756946806">
    <w:abstractNumId w:val="4"/>
  </w:num>
  <w:num w:numId="19" w16cid:durableId="1032271303">
    <w:abstractNumId w:val="19"/>
  </w:num>
  <w:num w:numId="20" w16cid:durableId="1597519350">
    <w:abstractNumId w:val="15"/>
  </w:num>
  <w:num w:numId="21" w16cid:durableId="1647975650">
    <w:abstractNumId w:val="17"/>
  </w:num>
  <w:num w:numId="22" w16cid:durableId="9010596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3874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5E0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28B"/>
    <w:rsid w:val="000A4B18"/>
    <w:rsid w:val="000A626C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2243"/>
    <w:rsid w:val="00193E98"/>
    <w:rsid w:val="00194107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756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12E1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BEE"/>
    <w:rsid w:val="00222D96"/>
    <w:rsid w:val="00223C88"/>
    <w:rsid w:val="0022481F"/>
    <w:rsid w:val="0022714C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4ED2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3DC6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5429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57757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3DF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22B1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97D"/>
    <w:rsid w:val="00631877"/>
    <w:rsid w:val="006318B7"/>
    <w:rsid w:val="00632DE1"/>
    <w:rsid w:val="0063301B"/>
    <w:rsid w:val="00633ED9"/>
    <w:rsid w:val="0063516B"/>
    <w:rsid w:val="00635DF0"/>
    <w:rsid w:val="00636FE6"/>
    <w:rsid w:val="00637E55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049E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1AF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1A7"/>
    <w:rsid w:val="006D0E8D"/>
    <w:rsid w:val="006D1AB5"/>
    <w:rsid w:val="006D33CA"/>
    <w:rsid w:val="006D3F66"/>
    <w:rsid w:val="006D6235"/>
    <w:rsid w:val="006D6BD5"/>
    <w:rsid w:val="006E1B01"/>
    <w:rsid w:val="006E2417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0BA7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5E36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526B"/>
    <w:rsid w:val="007A5D6A"/>
    <w:rsid w:val="007A66C7"/>
    <w:rsid w:val="007A70AF"/>
    <w:rsid w:val="007B1506"/>
    <w:rsid w:val="007B1EE4"/>
    <w:rsid w:val="007B2466"/>
    <w:rsid w:val="007B3863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C99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3942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59B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2377"/>
    <w:rsid w:val="009433BA"/>
    <w:rsid w:val="00943725"/>
    <w:rsid w:val="00945995"/>
    <w:rsid w:val="009465E0"/>
    <w:rsid w:val="009466B3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2A63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3015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EAB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3F6A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40A"/>
    <w:rsid w:val="00A92CDD"/>
    <w:rsid w:val="00A92FB1"/>
    <w:rsid w:val="00A92FFF"/>
    <w:rsid w:val="00A93A9A"/>
    <w:rsid w:val="00A94399"/>
    <w:rsid w:val="00A94A4D"/>
    <w:rsid w:val="00A94B0D"/>
    <w:rsid w:val="00AA30A5"/>
    <w:rsid w:val="00AA43E3"/>
    <w:rsid w:val="00AA5978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66B2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0AC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1E6E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27F1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470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0675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96605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1842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C6A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2492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433E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603</cp:revision>
  <cp:lastPrinted>2023-06-24T12:01:00Z</cp:lastPrinted>
  <dcterms:created xsi:type="dcterms:W3CDTF">2023-07-04T14:26:00Z</dcterms:created>
  <dcterms:modified xsi:type="dcterms:W3CDTF">2024-10-14T13:43:00Z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