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269D4FAB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Default="006F5A5E" w:rsidP="006F5A5E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53B37AE" w14:textId="77777777" w:rsidR="006F5A5E" w:rsidRPr="006F5A5E" w:rsidRDefault="006F5A5E" w:rsidP="006F5A5E">
      <w:pPr>
        <w:ind w:left="2457" w:right="2455"/>
        <w:jc w:val="center"/>
        <w:rPr>
          <w:rFonts w:ascii="Arial" w:hAnsi="Arial" w:cs="Arial"/>
          <w:i/>
          <w:iCs/>
          <w:sz w:val="24"/>
          <w:szCs w:val="24"/>
        </w:rPr>
      </w:pPr>
    </w:p>
    <w:p w14:paraId="0590B0FE" w14:textId="77777777" w:rsidR="005B6D9A" w:rsidRDefault="005B6D9A" w:rsidP="005B6D9A">
      <w:pPr>
        <w:ind w:left="2457" w:right="2455"/>
        <w:jc w:val="center"/>
        <w:rPr>
          <w:rFonts w:ascii="Arial" w:eastAsia="Times New Roman" w:hAnsi="Arial" w:cs="Arial"/>
          <w:b/>
          <w:bCs/>
        </w:rPr>
      </w:pPr>
      <w:bookmarkStart w:id="1" w:name="_Hlk149292955"/>
      <w:r>
        <w:rPr>
          <w:rFonts w:ascii="Arial" w:hAnsi="Arial" w:cs="Arial"/>
          <w:b/>
          <w:bCs/>
        </w:rPr>
        <w:t>Proc. n. 3791/AP/2024</w:t>
      </w:r>
    </w:p>
    <w:p w14:paraId="7B8F4194" w14:textId="77777777" w:rsidR="003D0BA8" w:rsidRPr="00623B9D" w:rsidRDefault="003D0BA8" w:rsidP="003D0BA8">
      <w:pPr>
        <w:spacing w:before="91"/>
        <w:ind w:right="198"/>
        <w:jc w:val="both"/>
        <w:rPr>
          <w:rFonts w:ascii="Arial" w:eastAsia="Arial" w:hAnsi="Arial" w:cs="Arial"/>
          <w:b/>
          <w:bCs/>
          <w:w w:val="90"/>
        </w:rPr>
      </w:pPr>
    </w:p>
    <w:p w14:paraId="41D3CE6B" w14:textId="77777777" w:rsidR="003D0BA8" w:rsidRPr="00623B9D" w:rsidRDefault="003D0BA8" w:rsidP="003D0BA8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794E00">
        <w:rPr>
          <w:rFonts w:ascii="Arial" w:hAnsi="Arial" w:cs="Arial"/>
          <w:b/>
          <w:bCs/>
          <w:shd w:val="clear" w:color="auto" w:fill="FFFFFF"/>
        </w:rPr>
        <w:t xml:space="preserve">Procedura </w:t>
      </w:r>
      <w:r>
        <w:rPr>
          <w:rFonts w:ascii="Arial" w:hAnsi="Arial" w:cs="Arial"/>
          <w:b/>
          <w:bCs/>
          <w:shd w:val="clear" w:color="auto" w:fill="FFFFFF"/>
        </w:rPr>
        <w:t>aperta</w:t>
      </w:r>
      <w:r w:rsidRPr="00794E00">
        <w:rPr>
          <w:rFonts w:ascii="Arial" w:hAnsi="Arial" w:cs="Arial"/>
          <w:b/>
          <w:bCs/>
          <w:shd w:val="clear" w:color="auto" w:fill="FFFFFF"/>
        </w:rPr>
        <w:t xml:space="preserve">, ai sensi dell'art. </w:t>
      </w:r>
      <w:r>
        <w:rPr>
          <w:rFonts w:ascii="Arial" w:hAnsi="Arial" w:cs="Arial"/>
          <w:b/>
          <w:bCs/>
          <w:shd w:val="clear" w:color="auto" w:fill="FFFFFF"/>
        </w:rPr>
        <w:t>71</w:t>
      </w:r>
      <w:r w:rsidRPr="00794E00">
        <w:rPr>
          <w:rFonts w:ascii="Arial" w:hAnsi="Arial" w:cs="Arial"/>
          <w:b/>
          <w:bCs/>
          <w:shd w:val="clear" w:color="auto" w:fill="FFFFFF"/>
        </w:rPr>
        <w:t xml:space="preserve"> del D.lgs. 36/2023, per la conclusione di un “Accordo Quadro biennale con un unico operatore economico, ex art. 59 comma 3 del D.lgs. 36/2023, avente ad oggetto </w:t>
      </w:r>
      <w:r>
        <w:rPr>
          <w:rFonts w:ascii="Arial" w:hAnsi="Arial" w:cs="Arial"/>
          <w:b/>
          <w:bCs/>
          <w:shd w:val="clear" w:color="auto" w:fill="FFFFFF"/>
        </w:rPr>
        <w:t>“</w:t>
      </w:r>
      <w:r w:rsidRPr="009E7C87">
        <w:rPr>
          <w:rFonts w:ascii="Arial" w:hAnsi="Arial" w:cs="Arial"/>
          <w:b/>
          <w:bCs/>
          <w:i/>
          <w:iCs/>
          <w:shd w:val="clear" w:color="auto" w:fill="FFFFFF"/>
        </w:rPr>
        <w:t>l'affidamento dei servizi di bonifica e rimozione di materiali e rifiuti pericolosi e non, da aree di proprietà della Giunta Regionale della Campania</w:t>
      </w:r>
      <w:r w:rsidRPr="00794E00">
        <w:rPr>
          <w:rFonts w:ascii="Arial" w:hAnsi="Arial" w:cs="Arial"/>
          <w:b/>
          <w:bCs/>
          <w:shd w:val="clear" w:color="auto" w:fill="FFFFFF"/>
        </w:rPr>
        <w:t>”</w:t>
      </w:r>
      <w:r>
        <w:rPr>
          <w:rFonts w:ascii="Arial" w:hAnsi="Arial" w:cs="Arial"/>
          <w:b/>
          <w:bCs/>
          <w:shd w:val="clear" w:color="auto" w:fill="FFFFFF"/>
        </w:rPr>
        <w:t xml:space="preserve">, </w:t>
      </w:r>
      <w:r w:rsidRPr="005F1204">
        <w:rPr>
          <w:rFonts w:ascii="Arial" w:hAnsi="Arial" w:cs="Arial"/>
          <w:b/>
          <w:bCs/>
          <w:shd w:val="clear" w:color="auto" w:fill="FFFFFF"/>
        </w:rPr>
        <w:t>da aggiudicare con il criterio dell’offerta economicamente più vantaggiosa ai sensi dell’art. 108 del Codice</w:t>
      </w:r>
      <w:r>
        <w:rPr>
          <w:rFonts w:ascii="Arial" w:hAnsi="Arial" w:cs="Arial"/>
          <w:b/>
          <w:bCs/>
          <w:shd w:val="clear" w:color="auto" w:fill="FFFFFF"/>
        </w:rPr>
        <w:t>.</w:t>
      </w:r>
    </w:p>
    <w:p w14:paraId="409C9952" w14:textId="36553BAA" w:rsidR="006F5A5E" w:rsidRP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2B2AE36" w14:textId="77777777" w:rsidR="006F5A5E" w:rsidRP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2BD23C23" w14:textId="77777777" w:rsidR="006F5A5E" w:rsidRPr="006F5A5E" w:rsidRDefault="006F5A5E" w:rsidP="006F5A5E">
      <w:pPr>
        <w:jc w:val="center"/>
        <w:rPr>
          <w:rFonts w:ascii="Arial" w:hAnsi="Arial" w:cs="Arial"/>
          <w:b/>
          <w:sz w:val="24"/>
          <w:szCs w:val="24"/>
        </w:rPr>
      </w:pPr>
    </w:p>
    <w:bookmarkEnd w:id="1"/>
    <w:p w14:paraId="022C129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60D1336B" w:rsidR="006F5A5E" w:rsidRPr="006F5A5E" w:rsidRDefault="006F5A5E" w:rsidP="006F5A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F5A5E">
        <w:rPr>
          <w:rFonts w:ascii="Arial" w:hAnsi="Arial" w:cs="Arial"/>
          <w:b/>
          <w:bCs/>
          <w:sz w:val="28"/>
          <w:szCs w:val="28"/>
        </w:rPr>
        <w:t>Modello 6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319C8ADF" w14:textId="3AF06789" w:rsidR="00973085" w:rsidRDefault="00973085" w:rsidP="008259CA">
      <w:pPr>
        <w:spacing w:after="120"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973085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 xml:space="preserve">Oggetto: </w:t>
      </w:r>
      <w:r w:rsidR="00453211" w:rsidRPr="005F1204">
        <w:rPr>
          <w:rFonts w:ascii="Arial" w:hAnsi="Arial" w:cs="Arial"/>
          <w:b/>
          <w:bCs/>
          <w:color w:val="000000"/>
          <w:sz w:val="20"/>
        </w:rPr>
        <w:t>Procedura aperta, ai sensi dell'art. 71 del D.lgs. 36/2023, per la conclusione di un “Accordo Quadro biennale con un unico operatore economico, ex art. 59 comma 3 del D.lgs. 36/2023, avente ad oggetto “</w:t>
      </w:r>
      <w:r w:rsidR="00453211" w:rsidRPr="005F1204">
        <w:rPr>
          <w:rFonts w:ascii="Arial" w:hAnsi="Arial" w:cs="Arial"/>
          <w:b/>
          <w:bCs/>
          <w:i/>
          <w:iCs/>
          <w:color w:val="000000"/>
          <w:sz w:val="20"/>
        </w:rPr>
        <w:t>l'affidamento dei servizi di bonifica e rimozione di materiali e rifiuti pericolosi e non, da aree di proprietà della Giunta Regionale della Campania</w:t>
      </w:r>
      <w:r w:rsidR="00453211" w:rsidRPr="005F1204">
        <w:rPr>
          <w:rFonts w:ascii="Arial" w:hAnsi="Arial" w:cs="Arial"/>
          <w:b/>
          <w:bCs/>
          <w:color w:val="000000"/>
          <w:sz w:val="20"/>
        </w:rPr>
        <w:t>”, da aggiudicare con il criterio dell’offerta economicamente più vantaggiosa ai sensi dell’art. 108 del Codice</w:t>
      </w:r>
      <w:r w:rsidR="00453211">
        <w:rPr>
          <w:rFonts w:ascii="Arial" w:hAnsi="Arial" w:cs="Arial"/>
          <w:b/>
          <w:bCs/>
          <w:color w:val="000000"/>
          <w:sz w:val="20"/>
        </w:rPr>
        <w:t>.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31F39307" w:rsidR="003169B8" w:rsidRPr="00484BE3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 xml:space="preserve">di offrire </w:t>
      </w:r>
      <w:r w:rsidR="00065FC4" w:rsidRPr="00484BE3">
        <w:rPr>
          <w:rFonts w:ascii="Arial" w:hAnsi="Arial" w:cs="Arial"/>
          <w:sz w:val="20"/>
          <w:szCs w:val="20"/>
        </w:rPr>
        <w:t>un</w:t>
      </w:r>
      <w:r w:rsidRPr="00484BE3">
        <w:rPr>
          <w:rFonts w:ascii="Arial" w:hAnsi="Arial" w:cs="Arial"/>
          <w:sz w:val="20"/>
          <w:szCs w:val="20"/>
        </w:rPr>
        <w:t xml:space="preserve"> ribasso percentuale </w:t>
      </w:r>
      <w:r w:rsidR="00065FC4" w:rsidRPr="00484BE3">
        <w:rPr>
          <w:rFonts w:ascii="Arial" w:hAnsi="Arial" w:cs="Arial"/>
          <w:sz w:val="20"/>
          <w:szCs w:val="20"/>
        </w:rPr>
        <w:t xml:space="preserve">unico </w:t>
      </w:r>
      <w:r w:rsidRPr="00484BE3">
        <w:rPr>
          <w:rFonts w:ascii="Arial" w:hAnsi="Arial" w:cs="Arial"/>
          <w:sz w:val="20"/>
          <w:szCs w:val="20"/>
        </w:rPr>
        <w:t xml:space="preserve">del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>,</w:t>
      </w:r>
      <w:r w:rsidR="007A243B">
        <w:rPr>
          <w:rFonts w:ascii="Arial" w:hAnsi="Arial" w:cs="Arial"/>
          <w:b/>
          <w:bCs/>
          <w:sz w:val="20"/>
          <w:szCs w:val="20"/>
        </w:rPr>
        <w:t xml:space="preserve"> 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max </w:t>
      </w:r>
      <w:r w:rsidR="00A9689A">
        <w:rPr>
          <w:rFonts w:ascii="Arial" w:hAnsi="Arial" w:cs="Arial"/>
          <w:b/>
          <w:bCs/>
          <w:sz w:val="20"/>
          <w:szCs w:val="20"/>
        </w:rPr>
        <w:t>2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decimali</w:t>
      </w:r>
      <w:r w:rsidRPr="00484BE3">
        <w:rPr>
          <w:rFonts w:ascii="Arial" w:hAnsi="Arial" w:cs="Arial"/>
          <w:b/>
          <w:bCs/>
          <w:sz w:val="20"/>
          <w:szCs w:val="20"/>
        </w:rPr>
        <w:t>),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lettere)</w:t>
      </w:r>
      <w:r w:rsidRPr="00484BE3">
        <w:rPr>
          <w:rFonts w:ascii="Arial" w:hAnsi="Arial" w:cs="Arial"/>
          <w:sz w:val="20"/>
          <w:szCs w:val="20"/>
        </w:rPr>
        <w:t xml:space="preserve"> </w:t>
      </w:r>
      <w:r w:rsidR="007A243B" w:rsidRPr="007A243B">
        <w:rPr>
          <w:rFonts w:ascii="Arial" w:hAnsi="Arial" w:cs="Arial"/>
          <w:sz w:val="20"/>
          <w:szCs w:val="20"/>
        </w:rPr>
        <w:t>che sarà applicato ai prezzi delle singole lavorazioni che verranno affidate all’aggiudicatario nel periodo di durata dell’Accordo Quadro fino al raggiungimento dell’importo massimo spendibile</w:t>
      </w:r>
      <w:r w:rsidR="007A243B">
        <w:rPr>
          <w:rFonts w:ascii="Arial" w:hAnsi="Arial" w:cs="Arial"/>
          <w:sz w:val="20"/>
          <w:szCs w:val="20"/>
        </w:rPr>
        <w:t>;</w:t>
      </w:r>
    </w:p>
    <w:p w14:paraId="7E7B14B0" w14:textId="261A3172" w:rsidR="003169B8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l’importo degli oneri di sicurezza aziendali a carico dell’impresa, rientranti nell’importo offerto</w:t>
      </w:r>
      <w:r w:rsidR="00065FC4"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 w:rsidR="00065FC4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12E34FFE" w14:textId="5FB0C6DD" w:rsidR="007A243B" w:rsidRPr="007A243B" w:rsidRDefault="007A243B" w:rsidP="007A243B">
      <w:pPr>
        <w:pStyle w:val="Rientrocorpodeltesto"/>
        <w:numPr>
          <w:ilvl w:val="0"/>
          <w:numId w:val="23"/>
        </w:numPr>
        <w:autoSpaceDE/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l’importo dei costi stimati della manodopera a carico dell’impresa ammonta ad </w:t>
      </w:r>
      <w:r>
        <w:rPr>
          <w:rFonts w:ascii="Arial" w:hAnsi="Arial" w:cs="Arial"/>
          <w:b/>
          <w:sz w:val="20"/>
          <w:szCs w:val="20"/>
        </w:rPr>
        <w:t>€ ________,__________(in cifre), (________________________,</w:t>
      </w:r>
      <w:r>
        <w:rPr>
          <w:rFonts w:ascii="Arial" w:hAnsi="Arial" w:cs="Arial"/>
          <w:sz w:val="20"/>
          <w:szCs w:val="20"/>
        </w:rPr>
        <w:t xml:space="preserve"> </w:t>
      </w:r>
      <w:r w:rsidRPr="007A243B">
        <w:rPr>
          <w:rFonts w:ascii="Arial" w:hAnsi="Arial" w:cs="Arial"/>
          <w:b/>
          <w:bCs/>
          <w:sz w:val="20"/>
          <w:szCs w:val="20"/>
        </w:rPr>
        <w:t>(in lettere)</w:t>
      </w:r>
      <w:r>
        <w:rPr>
          <w:rFonts w:ascii="Arial" w:hAnsi="Arial" w:cs="Arial"/>
          <w:sz w:val="20"/>
          <w:szCs w:val="20"/>
        </w:rPr>
        <w:t xml:space="preserve"> per tutta la durata del contratto.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2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2"/>
    <w:p w14:paraId="72257EF0" w14:textId="01598466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lastRenderedPageBreak/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ed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9F4523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D7FAC" w14:textId="77777777" w:rsidR="009F4523" w:rsidRDefault="009F4523">
      <w:r>
        <w:separator/>
      </w:r>
    </w:p>
    <w:p w14:paraId="06E7B192" w14:textId="77777777" w:rsidR="009F4523" w:rsidRDefault="009F4523"/>
  </w:endnote>
  <w:endnote w:type="continuationSeparator" w:id="0">
    <w:p w14:paraId="1FBE27F5" w14:textId="77777777" w:rsidR="009F4523" w:rsidRDefault="009F4523">
      <w:r>
        <w:continuationSeparator/>
      </w:r>
    </w:p>
    <w:p w14:paraId="5D0FA42A" w14:textId="77777777" w:rsidR="009F4523" w:rsidRDefault="009F45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EndPr/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730F9" w14:textId="77777777" w:rsidR="009F4523" w:rsidRDefault="009F4523">
      <w:r>
        <w:separator/>
      </w:r>
    </w:p>
    <w:p w14:paraId="25CE98CD" w14:textId="77777777" w:rsidR="009F4523" w:rsidRDefault="009F4523"/>
  </w:footnote>
  <w:footnote w:type="continuationSeparator" w:id="0">
    <w:p w14:paraId="0A2988BC" w14:textId="77777777" w:rsidR="009F4523" w:rsidRDefault="009F4523">
      <w:r>
        <w:continuationSeparator/>
      </w:r>
    </w:p>
    <w:p w14:paraId="766F5B07" w14:textId="77777777" w:rsidR="009F4523" w:rsidRDefault="009F45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605E"/>
    <w:rsid w:val="003B5119"/>
    <w:rsid w:val="003C0236"/>
    <w:rsid w:val="003C326C"/>
    <w:rsid w:val="003C6E37"/>
    <w:rsid w:val="003C78A6"/>
    <w:rsid w:val="003D0BA8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3211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FA2"/>
    <w:rsid w:val="005B6D9A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36CC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4F6B"/>
    <w:rsid w:val="009B6D13"/>
    <w:rsid w:val="009C0498"/>
    <w:rsid w:val="009C1F5F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4523"/>
    <w:rsid w:val="009F5DA7"/>
    <w:rsid w:val="00A00FA3"/>
    <w:rsid w:val="00A10A33"/>
    <w:rsid w:val="00A10BE3"/>
    <w:rsid w:val="00A10F56"/>
    <w:rsid w:val="00A1103A"/>
    <w:rsid w:val="00A12C8E"/>
    <w:rsid w:val="00A15FCD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15EA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DI BONITO</cp:lastModifiedBy>
  <cp:revision>260</cp:revision>
  <cp:lastPrinted>2023-06-24T12:03:00Z</cp:lastPrinted>
  <dcterms:created xsi:type="dcterms:W3CDTF">2023-07-04T15:23:00Z</dcterms:created>
  <dcterms:modified xsi:type="dcterms:W3CDTF">2024-03-16T08:08:00Z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