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p w14:paraId="01610449" w14:textId="40F4BBAA" w:rsidR="00925111" w:rsidRDefault="00925111" w:rsidP="00925111">
          <w:pPr>
            <w:jc w:val="center"/>
            <w:rPr>
              <w:rFonts w:ascii="Arial" w:hAnsi="Arial" w:cs="Arial"/>
              <w:highlight w:val="yellow"/>
            </w:rPr>
          </w:pPr>
        </w:p>
        <w:p w14:paraId="01EE0B56" w14:textId="62C55C74" w:rsidR="00925111" w:rsidRDefault="00A26101" w:rsidP="00A26101">
          <w:pPr>
            <w:pStyle w:val="Intestazione"/>
            <w:ind w:left="-284"/>
            <w:jc w:val="center"/>
            <w:rPr>
              <w:rFonts w:asciiTheme="minorHAnsi" w:hAnsiTheme="minorHAnsi" w:cstheme="minorHAnsi"/>
              <w:b/>
              <w:bCs/>
            </w:rPr>
          </w:pPr>
          <w:bookmarkStart w:id="1" w:name="_Hlk66888942"/>
          <w:r w:rsidRPr="00A7300A">
            <w:rPr>
              <w:noProof/>
              <w:sz w:val="22"/>
              <w:szCs w:val="22"/>
            </w:rPr>
            <w:drawing>
              <wp:anchor distT="0" distB="0" distL="114300" distR="114300" simplePos="0" relativeHeight="251687936" behindDoc="0" locked="0" layoutInCell="1" allowOverlap="1" wp14:anchorId="4878B6D1" wp14:editId="5A0A403F">
                <wp:simplePos x="0" y="0"/>
                <wp:positionH relativeFrom="margin">
                  <wp:posOffset>0</wp:posOffset>
                </wp:positionH>
                <wp:positionV relativeFrom="paragraph">
                  <wp:posOffset>-635</wp:posOffset>
                </wp:positionV>
                <wp:extent cx="4040616" cy="710565"/>
                <wp:effectExtent l="0" t="0" r="0" b="0"/>
                <wp:wrapNone/>
                <wp:docPr id="606683065" name="Immagine 60668306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a:picLocks noChangeAspect="1"/>
                        </pic:cNvPicPr>
                      </pic:nvPicPr>
                      <pic:blipFill rotWithShape="1">
                        <a:blip r:embed="rId11" cstate="print">
                          <a:extLst>
                            <a:ext uri="{28A0092B-C50C-407E-A947-70E740481C1C}">
                              <a14:useLocalDpi xmlns:a14="http://schemas.microsoft.com/office/drawing/2010/main" val="0"/>
                            </a:ext>
                          </a:extLst>
                        </a:blip>
                        <a:srcRect l="10208" r="15006"/>
                        <a:stretch/>
                      </pic:blipFill>
                      <pic:spPr bwMode="auto">
                        <a:xfrm>
                          <a:off x="0" y="0"/>
                          <a:ext cx="4042905" cy="7109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F2DE2E" w14:textId="77777777" w:rsidR="00B17D10" w:rsidRDefault="00B17D10" w:rsidP="00925111">
          <w:pPr>
            <w:pStyle w:val="Intestazione"/>
            <w:jc w:val="center"/>
            <w:rPr>
              <w:rFonts w:ascii="Arial" w:hAnsi="Arial" w:cs="Arial"/>
              <w:b/>
              <w:bCs/>
              <w:sz w:val="28"/>
              <w:szCs w:val="28"/>
            </w:rPr>
          </w:pPr>
        </w:p>
        <w:p w14:paraId="2B660EEA" w14:textId="77777777" w:rsidR="00B17D10" w:rsidRDefault="00B17D10" w:rsidP="00925111">
          <w:pPr>
            <w:pStyle w:val="Intestazione"/>
            <w:jc w:val="center"/>
            <w:rPr>
              <w:rFonts w:ascii="Arial" w:hAnsi="Arial" w:cs="Arial"/>
              <w:b/>
              <w:bCs/>
              <w:sz w:val="28"/>
              <w:szCs w:val="28"/>
            </w:rPr>
          </w:pPr>
        </w:p>
        <w:p w14:paraId="73C2EDC8" w14:textId="77777777" w:rsidR="00B17D10" w:rsidRDefault="00B17D10" w:rsidP="00925111">
          <w:pPr>
            <w:pStyle w:val="Intestazione"/>
            <w:jc w:val="center"/>
            <w:rPr>
              <w:rFonts w:ascii="Arial" w:hAnsi="Arial" w:cs="Arial"/>
              <w:b/>
              <w:bCs/>
              <w:sz w:val="28"/>
              <w:szCs w:val="28"/>
            </w:rPr>
          </w:pPr>
        </w:p>
        <w:p w14:paraId="753A1402" w14:textId="77777777" w:rsidR="00A26101" w:rsidRPr="00A26101" w:rsidRDefault="00A26101" w:rsidP="00A26101">
          <w:pPr>
            <w:widowControl w:val="0"/>
            <w:pBdr>
              <w:left w:val="single" w:sz="12" w:space="4" w:color="C00000"/>
            </w:pBdr>
            <w:autoSpaceDE w:val="0"/>
            <w:autoSpaceDN w:val="0"/>
            <w:ind w:left="284"/>
            <w:rPr>
              <w:rFonts w:ascii="Calibri" w:eastAsia="Calibri" w:hAnsi="Calibri" w:cs="Calibri"/>
              <w:b/>
              <w:color w:val="365F91"/>
              <w:sz w:val="28"/>
              <w:szCs w:val="28"/>
              <w:lang w:eastAsia="en-US"/>
            </w:rPr>
          </w:pPr>
          <w:r w:rsidRPr="00A26101">
            <w:rPr>
              <w:rFonts w:ascii="Calibri" w:eastAsia="Calibri" w:hAnsi="Calibri" w:cs="Calibri"/>
              <w:b/>
              <w:color w:val="365F91"/>
              <w:sz w:val="28"/>
              <w:szCs w:val="28"/>
              <w:lang w:eastAsia="en-US"/>
            </w:rPr>
            <w:t>Giunta Regionale della Campania</w:t>
          </w:r>
        </w:p>
        <w:p w14:paraId="501E80D2" w14:textId="77777777" w:rsidR="00A26101" w:rsidRPr="00A26101" w:rsidRDefault="00A26101" w:rsidP="00A26101">
          <w:pPr>
            <w:widowControl w:val="0"/>
            <w:pBdr>
              <w:left w:val="single" w:sz="12" w:space="4" w:color="C00000"/>
            </w:pBdr>
            <w:autoSpaceDE w:val="0"/>
            <w:autoSpaceDN w:val="0"/>
            <w:ind w:left="284"/>
            <w:rPr>
              <w:rFonts w:ascii="Calibri" w:eastAsia="Calibri" w:hAnsi="Calibri" w:cs="Calibri"/>
              <w:b/>
              <w:color w:val="365F91"/>
              <w:sz w:val="28"/>
              <w:szCs w:val="28"/>
              <w:lang w:eastAsia="en-US"/>
            </w:rPr>
          </w:pPr>
          <w:r w:rsidRPr="00A26101">
            <w:rPr>
              <w:rFonts w:ascii="Calibri" w:eastAsia="Calibri" w:hAnsi="Calibri" w:cs="Calibri"/>
              <w:b/>
              <w:color w:val="365F91"/>
              <w:sz w:val="28"/>
              <w:szCs w:val="28"/>
              <w:lang w:eastAsia="en-US"/>
            </w:rPr>
            <w:t>UFFICIO SPECIALE GRANDI OPERE</w:t>
          </w:r>
        </w:p>
        <w:p w14:paraId="3D40C7F0" w14:textId="77777777" w:rsidR="00A26101" w:rsidRPr="00A26101" w:rsidRDefault="00A26101" w:rsidP="00A26101">
          <w:pPr>
            <w:widowControl w:val="0"/>
            <w:autoSpaceDE w:val="0"/>
            <w:autoSpaceDN w:val="0"/>
            <w:ind w:left="851" w:right="-185"/>
            <w:rPr>
              <w:rFonts w:ascii="Calibri" w:eastAsia="Calibri" w:hAnsi="Calibri" w:cs="Calibri"/>
              <w:b/>
              <w:color w:val="365F91" w:themeColor="accent1" w:themeShade="BF"/>
              <w:sz w:val="32"/>
              <w:szCs w:val="32"/>
              <w:lang w:eastAsia="en-US"/>
            </w:rPr>
          </w:pPr>
        </w:p>
        <w:p w14:paraId="79431F3F" w14:textId="77777777" w:rsidR="00A26101" w:rsidRPr="00A26101" w:rsidRDefault="00A26101" w:rsidP="00A26101">
          <w:pPr>
            <w:spacing w:after="160" w:line="259" w:lineRule="auto"/>
            <w:ind w:left="491" w:hanging="349"/>
            <w:rPr>
              <w:rFonts w:ascii="Calibri" w:eastAsia="Calibri" w:hAnsi="Calibri"/>
              <w:b/>
              <w:sz w:val="32"/>
              <w:szCs w:val="22"/>
              <w:lang w:eastAsia="en-US"/>
            </w:rPr>
          </w:pPr>
          <w:r w:rsidRPr="00A26101">
            <w:rPr>
              <w:rFonts w:ascii="Calibri" w:eastAsia="Calibri" w:hAnsi="Calibri"/>
              <w:b/>
              <w:color w:val="355E91"/>
              <w:sz w:val="32"/>
              <w:szCs w:val="22"/>
              <w:lang w:eastAsia="en-US"/>
            </w:rPr>
            <w:t>PR</w:t>
          </w:r>
          <w:r w:rsidRPr="00A26101">
            <w:rPr>
              <w:rFonts w:ascii="Calibri" w:eastAsia="Calibri" w:hAnsi="Calibri"/>
              <w:b/>
              <w:color w:val="355E91"/>
              <w:spacing w:val="-7"/>
              <w:sz w:val="32"/>
              <w:szCs w:val="22"/>
              <w:lang w:eastAsia="en-US"/>
            </w:rPr>
            <w:t xml:space="preserve"> </w:t>
          </w:r>
          <w:r w:rsidRPr="00A26101">
            <w:rPr>
              <w:rFonts w:ascii="Calibri" w:eastAsia="Calibri" w:hAnsi="Calibri"/>
              <w:b/>
              <w:color w:val="355E91"/>
              <w:sz w:val="32"/>
              <w:szCs w:val="22"/>
              <w:lang w:eastAsia="en-US"/>
            </w:rPr>
            <w:t>CAMPANIA</w:t>
          </w:r>
          <w:r w:rsidRPr="00A26101">
            <w:rPr>
              <w:rFonts w:ascii="Calibri" w:eastAsia="Calibri" w:hAnsi="Calibri"/>
              <w:b/>
              <w:color w:val="355E91"/>
              <w:spacing w:val="-4"/>
              <w:sz w:val="32"/>
              <w:szCs w:val="22"/>
              <w:lang w:eastAsia="en-US"/>
            </w:rPr>
            <w:t xml:space="preserve"> </w:t>
          </w:r>
          <w:r w:rsidRPr="00A26101">
            <w:rPr>
              <w:rFonts w:ascii="Calibri" w:eastAsia="Calibri" w:hAnsi="Calibri"/>
              <w:b/>
              <w:color w:val="355E91"/>
              <w:sz w:val="32"/>
              <w:szCs w:val="22"/>
              <w:lang w:eastAsia="en-US"/>
            </w:rPr>
            <w:t>FESR</w:t>
          </w:r>
          <w:r w:rsidRPr="00A26101">
            <w:rPr>
              <w:rFonts w:ascii="Calibri" w:eastAsia="Calibri" w:hAnsi="Calibri"/>
              <w:b/>
              <w:color w:val="355E91"/>
              <w:spacing w:val="-7"/>
              <w:sz w:val="32"/>
              <w:szCs w:val="22"/>
              <w:lang w:eastAsia="en-US"/>
            </w:rPr>
            <w:t xml:space="preserve"> </w:t>
          </w:r>
          <w:r w:rsidRPr="00A26101">
            <w:rPr>
              <w:rFonts w:ascii="Calibri" w:eastAsia="Calibri" w:hAnsi="Calibri"/>
              <w:b/>
              <w:color w:val="355E91"/>
              <w:sz w:val="32"/>
              <w:szCs w:val="22"/>
              <w:lang w:eastAsia="en-US"/>
            </w:rPr>
            <w:t>2021/2027</w:t>
          </w:r>
        </w:p>
        <w:p w14:paraId="1F12A4A8" w14:textId="77777777" w:rsidR="00A26101" w:rsidRPr="00A26101" w:rsidRDefault="00A26101" w:rsidP="00A26101">
          <w:pPr>
            <w:spacing w:before="5" w:after="160" w:line="276" w:lineRule="auto"/>
            <w:ind w:left="491" w:hanging="349"/>
            <w:rPr>
              <w:rFonts w:ascii="Calibri" w:eastAsia="Calibri" w:hAnsi="Calibri"/>
              <w:b/>
              <w:i/>
              <w:sz w:val="28"/>
              <w:szCs w:val="22"/>
              <w:lang w:eastAsia="en-US"/>
            </w:rPr>
          </w:pPr>
          <w:r w:rsidRPr="00A26101">
            <w:rPr>
              <w:rFonts w:ascii="Calibri" w:eastAsia="Calibri" w:hAnsi="Calibri"/>
              <w:b/>
              <w:color w:val="355E91"/>
              <w:sz w:val="28"/>
              <w:szCs w:val="22"/>
              <w:lang w:eastAsia="en-US"/>
            </w:rPr>
            <w:t xml:space="preserve">PROGRAMMA DI </w:t>
          </w:r>
          <w:r w:rsidRPr="00A26101">
            <w:rPr>
              <w:rFonts w:ascii="Calibri" w:eastAsia="Calibri" w:hAnsi="Calibri"/>
              <w:b/>
              <w:i/>
              <w:color w:val="355E91"/>
              <w:sz w:val="28"/>
              <w:szCs w:val="22"/>
              <w:lang w:eastAsia="en-US"/>
            </w:rPr>
            <w:t>“RIQUALIFICAZIONE E MESSA IN SICUREZZA DI AREE VERDI,</w:t>
          </w:r>
          <w:r w:rsidRPr="00A26101">
            <w:rPr>
              <w:rFonts w:ascii="Calibri" w:eastAsia="Calibri" w:hAnsi="Calibri"/>
              <w:b/>
              <w:i/>
              <w:color w:val="355E91"/>
              <w:spacing w:val="1"/>
              <w:sz w:val="28"/>
              <w:szCs w:val="22"/>
              <w:lang w:eastAsia="en-US"/>
            </w:rPr>
            <w:t xml:space="preserve"> </w:t>
          </w:r>
          <w:r w:rsidRPr="00A26101">
            <w:rPr>
              <w:rFonts w:ascii="Calibri" w:eastAsia="Calibri" w:hAnsi="Calibri"/>
              <w:b/>
              <w:i/>
              <w:color w:val="355E91"/>
              <w:sz w:val="28"/>
              <w:szCs w:val="22"/>
              <w:lang w:eastAsia="en-US"/>
            </w:rPr>
            <w:t>AREE</w:t>
          </w:r>
          <w:r w:rsidRPr="00A26101">
            <w:rPr>
              <w:rFonts w:ascii="Calibri" w:eastAsia="Calibri" w:hAnsi="Calibri"/>
              <w:b/>
              <w:i/>
              <w:color w:val="355E91"/>
              <w:spacing w:val="58"/>
              <w:sz w:val="28"/>
              <w:szCs w:val="22"/>
              <w:lang w:eastAsia="en-US"/>
            </w:rPr>
            <w:t xml:space="preserve"> </w:t>
          </w:r>
          <w:r w:rsidRPr="00A26101">
            <w:rPr>
              <w:rFonts w:ascii="Calibri" w:eastAsia="Calibri" w:hAnsi="Calibri"/>
              <w:b/>
              <w:i/>
              <w:color w:val="355E91"/>
              <w:sz w:val="28"/>
              <w:szCs w:val="22"/>
              <w:lang w:eastAsia="en-US"/>
            </w:rPr>
            <w:t>NATURALI,</w:t>
          </w:r>
          <w:r w:rsidRPr="00A26101">
            <w:rPr>
              <w:rFonts w:ascii="Calibri" w:eastAsia="Calibri" w:hAnsi="Calibri"/>
              <w:b/>
              <w:i/>
              <w:color w:val="355E91"/>
              <w:spacing w:val="58"/>
              <w:sz w:val="28"/>
              <w:szCs w:val="22"/>
              <w:lang w:eastAsia="en-US"/>
            </w:rPr>
            <w:t xml:space="preserve"> </w:t>
          </w:r>
          <w:r w:rsidRPr="00A26101">
            <w:rPr>
              <w:rFonts w:ascii="Calibri" w:eastAsia="Calibri" w:hAnsi="Calibri"/>
              <w:b/>
              <w:i/>
              <w:color w:val="355E91"/>
              <w:sz w:val="28"/>
              <w:szCs w:val="22"/>
              <w:lang w:eastAsia="en-US"/>
            </w:rPr>
            <w:t>GIARDINI</w:t>
          </w:r>
          <w:r w:rsidRPr="00A26101">
            <w:rPr>
              <w:rFonts w:ascii="Calibri" w:eastAsia="Calibri" w:hAnsi="Calibri"/>
              <w:b/>
              <w:i/>
              <w:color w:val="355E91"/>
              <w:spacing w:val="57"/>
              <w:sz w:val="28"/>
              <w:szCs w:val="22"/>
              <w:lang w:eastAsia="en-US"/>
            </w:rPr>
            <w:t xml:space="preserve"> </w:t>
          </w:r>
          <w:r w:rsidRPr="00A26101">
            <w:rPr>
              <w:rFonts w:ascii="Calibri" w:eastAsia="Calibri" w:hAnsi="Calibri"/>
              <w:b/>
              <w:i/>
              <w:color w:val="355E91"/>
              <w:sz w:val="28"/>
              <w:szCs w:val="22"/>
              <w:lang w:eastAsia="en-US"/>
            </w:rPr>
            <w:t>STORICI</w:t>
          </w:r>
          <w:r w:rsidRPr="00A26101">
            <w:rPr>
              <w:rFonts w:ascii="Calibri" w:eastAsia="Calibri" w:hAnsi="Calibri"/>
              <w:b/>
              <w:i/>
              <w:color w:val="355E91"/>
              <w:spacing w:val="57"/>
              <w:sz w:val="28"/>
              <w:szCs w:val="22"/>
              <w:lang w:eastAsia="en-US"/>
            </w:rPr>
            <w:t xml:space="preserve"> </w:t>
          </w:r>
          <w:r w:rsidRPr="00A26101">
            <w:rPr>
              <w:rFonts w:ascii="Calibri" w:eastAsia="Calibri" w:hAnsi="Calibri"/>
              <w:b/>
              <w:i/>
              <w:color w:val="355E91"/>
              <w:sz w:val="28"/>
              <w:szCs w:val="22"/>
              <w:lang w:eastAsia="en-US"/>
            </w:rPr>
            <w:t>E</w:t>
          </w:r>
          <w:r w:rsidRPr="00A26101">
            <w:rPr>
              <w:rFonts w:ascii="Calibri" w:eastAsia="Calibri" w:hAnsi="Calibri"/>
              <w:b/>
              <w:i/>
              <w:color w:val="355E91"/>
              <w:spacing w:val="58"/>
              <w:sz w:val="28"/>
              <w:szCs w:val="22"/>
              <w:lang w:eastAsia="en-US"/>
            </w:rPr>
            <w:t xml:space="preserve"> </w:t>
          </w:r>
          <w:r w:rsidRPr="00A26101">
            <w:rPr>
              <w:rFonts w:ascii="Calibri" w:eastAsia="Calibri" w:hAnsi="Calibri"/>
              <w:b/>
              <w:i/>
              <w:color w:val="355E91"/>
              <w:sz w:val="28"/>
              <w:szCs w:val="22"/>
              <w:lang w:eastAsia="en-US"/>
            </w:rPr>
            <w:t>FORESTE</w:t>
          </w:r>
          <w:r w:rsidRPr="00A26101">
            <w:rPr>
              <w:rFonts w:ascii="Calibri" w:eastAsia="Calibri" w:hAnsi="Calibri"/>
              <w:b/>
              <w:i/>
              <w:color w:val="355E91"/>
              <w:spacing w:val="58"/>
              <w:sz w:val="28"/>
              <w:szCs w:val="22"/>
              <w:lang w:eastAsia="en-US"/>
            </w:rPr>
            <w:t xml:space="preserve"> </w:t>
          </w:r>
          <w:r w:rsidRPr="00A26101">
            <w:rPr>
              <w:rFonts w:ascii="Calibri" w:eastAsia="Calibri" w:hAnsi="Calibri"/>
              <w:b/>
              <w:i/>
              <w:color w:val="355E91"/>
              <w:sz w:val="28"/>
              <w:szCs w:val="22"/>
              <w:lang w:eastAsia="en-US"/>
            </w:rPr>
            <w:t>DI</w:t>
          </w:r>
          <w:r w:rsidRPr="00A26101">
            <w:rPr>
              <w:rFonts w:ascii="Calibri" w:eastAsia="Calibri" w:hAnsi="Calibri"/>
              <w:b/>
              <w:i/>
              <w:color w:val="355E91"/>
              <w:spacing w:val="60"/>
              <w:sz w:val="28"/>
              <w:szCs w:val="22"/>
              <w:lang w:eastAsia="en-US"/>
            </w:rPr>
            <w:t xml:space="preserve"> </w:t>
          </w:r>
          <w:r w:rsidRPr="00A26101">
            <w:rPr>
              <w:rFonts w:ascii="Calibri" w:eastAsia="Calibri" w:hAnsi="Calibri"/>
              <w:b/>
              <w:i/>
              <w:color w:val="355E91"/>
              <w:sz w:val="28"/>
              <w:szCs w:val="22"/>
              <w:lang w:eastAsia="en-US"/>
            </w:rPr>
            <w:t>PROPRIETA'</w:t>
          </w:r>
          <w:r w:rsidRPr="00A26101">
            <w:rPr>
              <w:rFonts w:ascii="Calibri" w:eastAsia="Calibri" w:hAnsi="Calibri"/>
              <w:b/>
              <w:i/>
              <w:color w:val="355E91"/>
              <w:spacing w:val="-5"/>
              <w:sz w:val="28"/>
              <w:szCs w:val="22"/>
              <w:lang w:eastAsia="en-US"/>
            </w:rPr>
            <w:t xml:space="preserve"> </w:t>
          </w:r>
          <w:r w:rsidRPr="00A26101">
            <w:rPr>
              <w:rFonts w:ascii="Calibri" w:eastAsia="Calibri" w:hAnsi="Calibri"/>
              <w:b/>
              <w:i/>
              <w:color w:val="355E91"/>
              <w:sz w:val="28"/>
              <w:szCs w:val="22"/>
              <w:lang w:eastAsia="en-US"/>
            </w:rPr>
            <w:t>REGIONALE”</w:t>
          </w:r>
        </w:p>
        <w:p w14:paraId="294382BF" w14:textId="77777777" w:rsidR="00A26101" w:rsidRPr="00A26101" w:rsidRDefault="00A26101" w:rsidP="00A26101">
          <w:pPr>
            <w:widowControl w:val="0"/>
            <w:autoSpaceDE w:val="0"/>
            <w:autoSpaceDN w:val="0"/>
            <w:spacing w:after="120"/>
            <w:ind w:left="491" w:hanging="349"/>
            <w:jc w:val="both"/>
            <w:rPr>
              <w:rFonts w:ascii="Calibri" w:eastAsia="Calibri" w:hAnsi="Calibri" w:cs="Calibri"/>
              <w:b/>
              <w:i/>
              <w:sz w:val="28"/>
              <w:lang w:eastAsia="en-US"/>
            </w:rPr>
          </w:pPr>
        </w:p>
        <w:p w14:paraId="1DFB9854" w14:textId="77777777" w:rsidR="00A26101" w:rsidRPr="00A26101" w:rsidRDefault="00A26101" w:rsidP="00A26101">
          <w:pPr>
            <w:spacing w:after="160" w:line="243" w:lineRule="exact"/>
            <w:ind w:left="491" w:hanging="349"/>
            <w:jc w:val="center"/>
            <w:rPr>
              <w:rFonts w:ascii="Calibri" w:eastAsia="Calibri" w:hAnsi="Calibri"/>
              <w:b/>
              <w:i/>
              <w:color w:val="355E91"/>
              <w:sz w:val="28"/>
              <w:szCs w:val="22"/>
              <w:lang w:eastAsia="en-US"/>
            </w:rPr>
          </w:pPr>
          <w:r w:rsidRPr="00A26101">
            <w:rPr>
              <w:rFonts w:ascii="Calibri" w:eastAsia="Calibri" w:hAnsi="Calibri"/>
              <w:b/>
              <w:i/>
              <w:color w:val="355E91"/>
              <w:sz w:val="28"/>
              <w:szCs w:val="22"/>
              <w:lang w:eastAsia="en-US"/>
            </w:rPr>
            <w:t>AREA DI INTERVENTO:</w:t>
          </w:r>
        </w:p>
        <w:p w14:paraId="580F982B" w14:textId="77777777" w:rsidR="00A26101" w:rsidRPr="00A26101" w:rsidRDefault="00A26101" w:rsidP="00A26101">
          <w:pPr>
            <w:spacing w:after="160" w:line="243" w:lineRule="exact"/>
            <w:ind w:left="491" w:hanging="349"/>
            <w:jc w:val="center"/>
            <w:rPr>
              <w:rFonts w:ascii="Calibri" w:eastAsia="Calibri" w:hAnsi="Calibri"/>
              <w:b/>
              <w:i/>
              <w:color w:val="355E91"/>
              <w:sz w:val="28"/>
              <w:szCs w:val="22"/>
              <w:lang w:eastAsia="en-US"/>
            </w:rPr>
          </w:pPr>
        </w:p>
        <w:p w14:paraId="694D98AA" w14:textId="77777777" w:rsidR="00A26101" w:rsidRPr="00A26101" w:rsidRDefault="00A26101" w:rsidP="00A26101">
          <w:pPr>
            <w:spacing w:before="1" w:after="160" w:line="341" w:lineRule="exact"/>
            <w:ind w:left="491" w:hanging="349"/>
            <w:jc w:val="center"/>
            <w:rPr>
              <w:rFonts w:ascii="Calibri" w:eastAsia="Calibri" w:hAnsi="Calibri"/>
              <w:b/>
              <w:color w:val="355E91"/>
              <w:sz w:val="32"/>
              <w:szCs w:val="22"/>
              <w:lang w:eastAsia="en-US"/>
            </w:rPr>
          </w:pPr>
          <w:r w:rsidRPr="00A26101">
            <w:rPr>
              <w:rFonts w:ascii="Calibri" w:eastAsia="Calibri" w:hAnsi="Calibri"/>
              <w:b/>
              <w:color w:val="355E91"/>
              <w:sz w:val="32"/>
              <w:szCs w:val="22"/>
              <w:lang w:eastAsia="en-US"/>
            </w:rPr>
            <w:t>“RIQUALIFICAZIONE E MESSA IN SICUREZZA DELLA PINETA DI CASTEL VOLTURNO E FASCE PROSPICIENTI IL LITORALE CONTERMINI”</w:t>
          </w:r>
        </w:p>
        <w:p w14:paraId="1CE5B4E7" w14:textId="77777777" w:rsidR="00A26101" w:rsidRDefault="00A26101" w:rsidP="00A26101">
          <w:pPr>
            <w:widowControl w:val="0"/>
            <w:autoSpaceDE w:val="0"/>
            <w:autoSpaceDN w:val="0"/>
            <w:spacing w:before="35"/>
            <w:ind w:right="-185" w:hanging="349"/>
            <w:jc w:val="center"/>
            <w:rPr>
              <w:rFonts w:ascii="Calibri" w:eastAsia="Calibri" w:hAnsi="Calibri"/>
              <w:b/>
              <w:color w:val="355E91"/>
              <w:sz w:val="32"/>
              <w:szCs w:val="22"/>
              <w:lang w:eastAsia="en-US"/>
            </w:rPr>
          </w:pPr>
        </w:p>
        <w:p w14:paraId="60E692F0" w14:textId="2D61D2EE" w:rsidR="00A26101" w:rsidRPr="00A26101" w:rsidRDefault="00A26101" w:rsidP="00A26101">
          <w:pPr>
            <w:widowControl w:val="0"/>
            <w:autoSpaceDE w:val="0"/>
            <w:autoSpaceDN w:val="0"/>
            <w:spacing w:before="35"/>
            <w:ind w:right="-185" w:hanging="349"/>
            <w:jc w:val="center"/>
            <w:rPr>
              <w:rFonts w:ascii="Calibri" w:eastAsia="Calibri" w:hAnsi="Calibri"/>
              <w:b/>
              <w:color w:val="355E91"/>
              <w:sz w:val="32"/>
              <w:szCs w:val="22"/>
              <w:lang w:eastAsia="en-US"/>
            </w:rPr>
          </w:pPr>
          <w:r w:rsidRPr="00A26101">
            <w:rPr>
              <w:rFonts w:ascii="Calibri" w:eastAsia="Calibri" w:hAnsi="Calibri"/>
              <w:b/>
              <w:color w:val="355E91"/>
              <w:sz w:val="32"/>
              <w:szCs w:val="22"/>
              <w:lang w:eastAsia="en-US"/>
            </w:rPr>
            <w:t>LOTTO UNICO DI COMPLETAMENTO</w:t>
          </w:r>
        </w:p>
        <w:p w14:paraId="089FF195" w14:textId="77777777" w:rsidR="00A26101" w:rsidRPr="00A26101" w:rsidRDefault="00A26101" w:rsidP="00A26101">
          <w:pPr>
            <w:widowControl w:val="0"/>
            <w:autoSpaceDE w:val="0"/>
            <w:autoSpaceDN w:val="0"/>
            <w:jc w:val="center"/>
            <w:rPr>
              <w:rFonts w:asciiTheme="minorHAnsi" w:eastAsiaTheme="majorEastAsia" w:hAnsiTheme="minorHAnsi" w:cstheme="minorHAnsi"/>
              <w:color w:val="365F91" w:themeColor="accent1" w:themeShade="BF"/>
              <w:spacing w:val="-10"/>
              <w:kern w:val="28"/>
              <w:sz w:val="40"/>
              <w:szCs w:val="40"/>
              <w:lang w:eastAsia="en-US"/>
            </w:rPr>
          </w:pPr>
          <w:r w:rsidRPr="00A26101">
            <w:rPr>
              <w:rFonts w:asciiTheme="minorHAnsi" w:eastAsiaTheme="majorEastAsia" w:hAnsiTheme="minorHAnsi" w:cstheme="minorHAnsi"/>
              <w:color w:val="365F91" w:themeColor="accent1" w:themeShade="BF"/>
              <w:spacing w:val="-10"/>
              <w:kern w:val="28"/>
              <w:sz w:val="40"/>
              <w:szCs w:val="40"/>
              <w:lang w:eastAsia="en-US"/>
            </w:rPr>
            <w:t>Proc. N. 3619/AP/2023</w:t>
          </w:r>
        </w:p>
        <w:p w14:paraId="1FC8AF0A" w14:textId="77777777" w:rsidR="00A26101" w:rsidRPr="00A26101" w:rsidRDefault="00A26101" w:rsidP="00A26101">
          <w:pPr>
            <w:widowControl w:val="0"/>
            <w:autoSpaceDE w:val="0"/>
            <w:autoSpaceDN w:val="0"/>
            <w:jc w:val="center"/>
            <w:rPr>
              <w:rFonts w:asciiTheme="minorHAnsi" w:eastAsiaTheme="majorEastAsia" w:hAnsiTheme="minorHAnsi" w:cstheme="minorHAnsi"/>
              <w:color w:val="365F91" w:themeColor="accent1" w:themeShade="BF"/>
              <w:spacing w:val="-10"/>
              <w:kern w:val="28"/>
              <w:sz w:val="40"/>
              <w:szCs w:val="40"/>
              <w:lang w:eastAsia="en-US"/>
            </w:rPr>
          </w:pPr>
          <w:r w:rsidRPr="00A26101">
            <w:rPr>
              <w:rFonts w:asciiTheme="minorHAnsi" w:eastAsiaTheme="majorEastAsia" w:hAnsiTheme="minorHAnsi" w:cstheme="minorHAnsi"/>
              <w:color w:val="365F91" w:themeColor="accent1" w:themeShade="BF"/>
              <w:spacing w:val="-10"/>
              <w:kern w:val="28"/>
              <w:sz w:val="40"/>
              <w:szCs w:val="40"/>
              <w:lang w:eastAsia="en-US"/>
            </w:rPr>
            <w:t>CUP: B71G23000080009</w:t>
          </w:r>
        </w:p>
        <w:p w14:paraId="70EFD278" w14:textId="77777777" w:rsidR="00A26101" w:rsidRPr="00A26101" w:rsidRDefault="00A26101" w:rsidP="00A26101">
          <w:pPr>
            <w:widowControl w:val="0"/>
            <w:autoSpaceDE w:val="0"/>
            <w:autoSpaceDN w:val="0"/>
            <w:jc w:val="center"/>
            <w:rPr>
              <w:rFonts w:asciiTheme="minorHAnsi" w:eastAsiaTheme="majorEastAsia" w:hAnsiTheme="minorHAnsi" w:cstheme="minorHAnsi"/>
              <w:color w:val="365F91" w:themeColor="accent1" w:themeShade="BF"/>
              <w:spacing w:val="-10"/>
              <w:kern w:val="28"/>
              <w:sz w:val="40"/>
              <w:szCs w:val="40"/>
              <w:lang w:eastAsia="en-US"/>
            </w:rPr>
          </w:pPr>
          <w:r w:rsidRPr="00A26101">
            <w:rPr>
              <w:rFonts w:asciiTheme="minorHAnsi" w:eastAsiaTheme="majorEastAsia" w:hAnsiTheme="minorHAnsi" w:cstheme="minorHAnsi"/>
              <w:color w:val="365F91" w:themeColor="accent1" w:themeShade="BF"/>
              <w:spacing w:val="-10"/>
              <w:kern w:val="28"/>
              <w:sz w:val="40"/>
              <w:szCs w:val="40"/>
              <w:lang w:eastAsia="en-US"/>
            </w:rPr>
            <w:t>CIG: 9876713966</w:t>
          </w:r>
        </w:p>
        <w:p w14:paraId="3F06EFA5" w14:textId="3A935370" w:rsidR="00925111" w:rsidRPr="00A87AB6" w:rsidRDefault="00925111" w:rsidP="00A87AB6">
          <w:pPr>
            <w:pStyle w:val="Titolo"/>
            <w:rPr>
              <w:rFonts w:ascii="Arial" w:hAnsi="Arial" w:cs="Arial"/>
              <w:i/>
              <w:iCs/>
              <w:sz w:val="24"/>
              <w:szCs w:val="24"/>
            </w:rPr>
          </w:pPr>
        </w:p>
        <w:p w14:paraId="082475FF" w14:textId="4CB0ED7B" w:rsidR="00925111" w:rsidRDefault="00925111" w:rsidP="00925111">
          <w:pPr>
            <w:pStyle w:val="Corpotesto"/>
            <w:spacing w:before="7"/>
            <w:ind w:left="0"/>
            <w:jc w:val="center"/>
            <w:rPr>
              <w:rFonts w:ascii="Arial" w:hAnsi="Arial" w:cs="Arial"/>
              <w:b/>
              <w:sz w:val="32"/>
            </w:rPr>
          </w:pPr>
        </w:p>
        <w:bookmarkEnd w:id="1"/>
        <w:p w14:paraId="08DA612B" w14:textId="77777777" w:rsidR="00925111" w:rsidRPr="001D4597" w:rsidRDefault="00925111" w:rsidP="00925111">
          <w:pPr>
            <w:spacing w:before="146"/>
            <w:ind w:right="34"/>
            <w:rPr>
              <w:rFonts w:ascii="Arial" w:hAnsi="Arial" w:cs="Arial"/>
              <w:b/>
              <w:bCs/>
            </w:rPr>
          </w:pPr>
        </w:p>
        <w:p w14:paraId="55F6CE6E" w14:textId="69DFF7EE" w:rsidR="00925111" w:rsidRPr="00A26101" w:rsidRDefault="00925111" w:rsidP="00A26101">
          <w:pPr>
            <w:pStyle w:val="Titolo"/>
            <w:widowControl w:val="0"/>
            <w:autoSpaceDE w:val="0"/>
            <w:autoSpaceDN w:val="0"/>
            <w:ind w:left="851" w:right="0"/>
            <w:contextualSpacing/>
            <w:rPr>
              <w:rFonts w:asciiTheme="minorHAnsi" w:eastAsiaTheme="majorEastAsia" w:hAnsiTheme="minorHAnsi" w:cstheme="minorHAnsi"/>
              <w:b w:val="0"/>
              <w:bCs w:val="0"/>
              <w:color w:val="365F91" w:themeColor="accent1" w:themeShade="BF"/>
              <w:spacing w:val="-10"/>
              <w:kern w:val="28"/>
              <w:sz w:val="40"/>
              <w:szCs w:val="40"/>
              <w:lang w:eastAsia="en-US"/>
            </w:rPr>
          </w:pPr>
          <w:r w:rsidRPr="00A26101">
            <w:rPr>
              <w:rFonts w:asciiTheme="minorHAnsi" w:eastAsiaTheme="majorEastAsia" w:hAnsiTheme="minorHAnsi" w:cstheme="minorHAnsi"/>
              <w:b w:val="0"/>
              <w:bCs w:val="0"/>
              <w:color w:val="365F91" w:themeColor="accent1" w:themeShade="BF"/>
              <w:spacing w:val="-10"/>
              <w:kern w:val="28"/>
              <w:sz w:val="40"/>
              <w:szCs w:val="40"/>
              <w:lang w:eastAsia="en-US"/>
            </w:rPr>
            <w:t xml:space="preserve">MODELLO </w:t>
          </w:r>
          <w:r w:rsidR="001E392A" w:rsidRPr="00A26101">
            <w:rPr>
              <w:rFonts w:asciiTheme="minorHAnsi" w:eastAsiaTheme="majorEastAsia" w:hAnsiTheme="minorHAnsi" w:cstheme="minorHAnsi"/>
              <w:b w:val="0"/>
              <w:bCs w:val="0"/>
              <w:color w:val="365F91" w:themeColor="accent1" w:themeShade="BF"/>
              <w:spacing w:val="-10"/>
              <w:kern w:val="28"/>
              <w:sz w:val="40"/>
              <w:szCs w:val="40"/>
              <w:lang w:eastAsia="en-US"/>
            </w:rPr>
            <w:t>2</w:t>
          </w:r>
          <w:r w:rsidRPr="00A26101">
            <w:rPr>
              <w:rFonts w:asciiTheme="minorHAnsi" w:eastAsiaTheme="majorEastAsia" w:hAnsiTheme="minorHAnsi" w:cstheme="minorHAnsi"/>
              <w:b w:val="0"/>
              <w:bCs w:val="0"/>
              <w:color w:val="365F91" w:themeColor="accent1" w:themeShade="BF"/>
              <w:spacing w:val="-10"/>
              <w:kern w:val="28"/>
              <w:sz w:val="40"/>
              <w:szCs w:val="40"/>
              <w:lang w:eastAsia="en-US"/>
            </w:rPr>
            <w:t xml:space="preserve"> </w:t>
          </w:r>
          <w:r w:rsidR="00A26101">
            <w:rPr>
              <w:rFonts w:asciiTheme="minorHAnsi" w:eastAsiaTheme="majorEastAsia" w:hAnsiTheme="minorHAnsi" w:cstheme="minorHAnsi"/>
              <w:b w:val="0"/>
              <w:bCs w:val="0"/>
              <w:color w:val="365F91" w:themeColor="accent1" w:themeShade="BF"/>
              <w:spacing w:val="-10"/>
              <w:kern w:val="28"/>
              <w:sz w:val="40"/>
              <w:szCs w:val="40"/>
              <w:lang w:eastAsia="en-US"/>
            </w:rPr>
            <w:t>–</w:t>
          </w:r>
          <w:r w:rsidRPr="00A26101">
            <w:rPr>
              <w:rFonts w:asciiTheme="minorHAnsi" w:eastAsiaTheme="majorEastAsia" w:hAnsiTheme="minorHAnsi" w:cstheme="minorHAnsi"/>
              <w:b w:val="0"/>
              <w:bCs w:val="0"/>
              <w:color w:val="365F91" w:themeColor="accent1" w:themeShade="BF"/>
              <w:spacing w:val="-10"/>
              <w:kern w:val="28"/>
              <w:sz w:val="40"/>
              <w:szCs w:val="40"/>
              <w:lang w:eastAsia="en-US"/>
            </w:rPr>
            <w:t xml:space="preserve"> </w:t>
          </w:r>
          <w:r w:rsidR="00A26101">
            <w:rPr>
              <w:rFonts w:asciiTheme="minorHAnsi" w:eastAsiaTheme="majorEastAsia" w:hAnsiTheme="minorHAnsi" w:cstheme="minorHAnsi"/>
              <w:b w:val="0"/>
              <w:bCs w:val="0"/>
              <w:color w:val="365F91" w:themeColor="accent1" w:themeShade="BF"/>
              <w:spacing w:val="-10"/>
              <w:kern w:val="28"/>
              <w:sz w:val="40"/>
              <w:szCs w:val="40"/>
              <w:lang w:eastAsia="en-US"/>
            </w:rPr>
            <w:t>“</w:t>
          </w:r>
          <w:r w:rsidRPr="00A26101">
            <w:rPr>
              <w:rFonts w:asciiTheme="minorHAnsi" w:eastAsiaTheme="majorEastAsia" w:hAnsiTheme="minorHAnsi" w:cstheme="minorHAnsi"/>
              <w:b w:val="0"/>
              <w:bCs w:val="0"/>
              <w:color w:val="365F91" w:themeColor="accent1" w:themeShade="BF"/>
              <w:spacing w:val="-10"/>
              <w:kern w:val="28"/>
              <w:sz w:val="40"/>
              <w:szCs w:val="40"/>
              <w:lang w:eastAsia="en-US"/>
            </w:rPr>
            <w:t>D</w:t>
          </w:r>
          <w:r w:rsidR="000B08CF">
            <w:rPr>
              <w:rFonts w:asciiTheme="minorHAnsi" w:eastAsiaTheme="majorEastAsia" w:hAnsiTheme="minorHAnsi" w:cstheme="minorHAnsi"/>
              <w:b w:val="0"/>
              <w:bCs w:val="0"/>
              <w:color w:val="365F91" w:themeColor="accent1" w:themeShade="BF"/>
              <w:spacing w:val="-10"/>
              <w:kern w:val="28"/>
              <w:sz w:val="40"/>
              <w:szCs w:val="40"/>
              <w:lang w:eastAsia="en-US"/>
            </w:rPr>
            <w:t>ichiarazioni</w:t>
          </w:r>
          <w:r w:rsidRPr="00A26101">
            <w:rPr>
              <w:rFonts w:asciiTheme="minorHAnsi" w:eastAsiaTheme="majorEastAsia" w:hAnsiTheme="minorHAnsi" w:cstheme="minorHAnsi"/>
              <w:b w:val="0"/>
              <w:bCs w:val="0"/>
              <w:color w:val="365F91" w:themeColor="accent1" w:themeShade="BF"/>
              <w:spacing w:val="-10"/>
              <w:kern w:val="28"/>
              <w:sz w:val="40"/>
              <w:szCs w:val="40"/>
              <w:lang w:eastAsia="en-US"/>
            </w:rPr>
            <w:t xml:space="preserve"> </w:t>
          </w:r>
          <w:r w:rsidR="001E392A" w:rsidRPr="00A26101">
            <w:rPr>
              <w:rFonts w:asciiTheme="minorHAnsi" w:eastAsiaTheme="majorEastAsia" w:hAnsiTheme="minorHAnsi" w:cstheme="minorHAnsi"/>
              <w:b w:val="0"/>
              <w:bCs w:val="0"/>
              <w:color w:val="365F91" w:themeColor="accent1" w:themeShade="BF"/>
              <w:spacing w:val="-10"/>
              <w:kern w:val="28"/>
              <w:sz w:val="40"/>
              <w:szCs w:val="40"/>
              <w:lang w:eastAsia="en-US"/>
            </w:rPr>
            <w:t>I</w:t>
          </w:r>
          <w:r w:rsidR="000B08CF">
            <w:rPr>
              <w:rFonts w:asciiTheme="minorHAnsi" w:eastAsiaTheme="majorEastAsia" w:hAnsiTheme="minorHAnsi" w:cstheme="minorHAnsi"/>
              <w:b w:val="0"/>
              <w:bCs w:val="0"/>
              <w:color w:val="365F91" w:themeColor="accent1" w:themeShade="BF"/>
              <w:spacing w:val="-10"/>
              <w:kern w:val="28"/>
              <w:sz w:val="40"/>
              <w:szCs w:val="40"/>
              <w:lang w:eastAsia="en-US"/>
            </w:rPr>
            <w:t>ntegrative</w:t>
          </w:r>
          <w:r w:rsidR="00A26101">
            <w:rPr>
              <w:rFonts w:asciiTheme="minorHAnsi" w:eastAsiaTheme="majorEastAsia" w:hAnsiTheme="minorHAnsi" w:cstheme="minorHAnsi"/>
              <w:b w:val="0"/>
              <w:bCs w:val="0"/>
              <w:color w:val="365F91" w:themeColor="accent1" w:themeShade="BF"/>
              <w:spacing w:val="-10"/>
              <w:kern w:val="28"/>
              <w:sz w:val="40"/>
              <w:szCs w:val="40"/>
              <w:lang w:eastAsia="en-US"/>
            </w:rPr>
            <w:t>”</w:t>
          </w:r>
        </w:p>
        <w:p w14:paraId="387CA4C5" w14:textId="77777777" w:rsidR="00925111" w:rsidRPr="004B12A0" w:rsidRDefault="00925111" w:rsidP="00B17D10">
          <w:pPr>
            <w:pStyle w:val="Titolo1"/>
            <w:spacing w:before="120"/>
            <w:ind w:left="0" w:right="2454"/>
            <w:jc w:val="center"/>
            <w:rPr>
              <w:rFonts w:ascii="Arial" w:hAnsi="Arial" w:cs="Arial"/>
            </w:rPr>
          </w:pPr>
        </w:p>
        <w:p w14:paraId="20C9EACA" w14:textId="77777777" w:rsidR="00925111" w:rsidRPr="004B12A0" w:rsidRDefault="00925111" w:rsidP="00BC59D3">
          <w:pPr>
            <w:pStyle w:val="Titolo1"/>
            <w:spacing w:before="120"/>
            <w:ind w:left="0" w:right="2454"/>
            <w:rPr>
              <w:rFonts w:ascii="Arial" w:hAnsi="Arial" w:cs="Arial"/>
            </w:rPr>
          </w:pPr>
        </w:p>
        <w:p w14:paraId="7D411D52" w14:textId="77777777" w:rsidR="00925111" w:rsidRPr="004B12A0" w:rsidRDefault="00925111" w:rsidP="00BC59D3">
          <w:pPr>
            <w:pStyle w:val="Titolo1"/>
            <w:spacing w:before="120"/>
            <w:ind w:left="0" w:right="2454"/>
            <w:rPr>
              <w:rFonts w:ascii="Arial" w:hAnsi="Arial" w:cs="Arial"/>
            </w:rPr>
          </w:pPr>
        </w:p>
        <w:p w14:paraId="460EE01B" w14:textId="77777777" w:rsidR="00925111" w:rsidRPr="004B12A0" w:rsidRDefault="00925111" w:rsidP="00BC59D3">
          <w:pPr>
            <w:pStyle w:val="Titolo1"/>
            <w:spacing w:before="120"/>
            <w:ind w:left="0" w:right="2454"/>
            <w:rPr>
              <w:rFonts w:ascii="Arial" w:hAnsi="Arial" w:cs="Arial"/>
            </w:rPr>
          </w:pPr>
        </w:p>
        <w:p w14:paraId="43B83577" w14:textId="77777777" w:rsidR="00925111" w:rsidRDefault="00925111" w:rsidP="002F227A">
          <w:pPr>
            <w:spacing w:after="100"/>
            <w:rPr>
              <w:rFonts w:ascii="Arial" w:hAnsi="Arial" w:cs="Arial"/>
              <w:b/>
              <w:bCs/>
              <w:sz w:val="20"/>
              <w:szCs w:val="20"/>
            </w:rPr>
          </w:pPr>
        </w:p>
        <w:p w14:paraId="168851DC" w14:textId="48E356AF" w:rsidR="00925111" w:rsidRDefault="00925111">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596E60DF" w14:textId="77777777" w:rsidR="00E65423" w:rsidRDefault="00E65423">
      <w:pPr>
        <w:widowControl w:val="0"/>
        <w:autoSpaceDE w:val="0"/>
        <w:autoSpaceDN w:val="0"/>
        <w:rPr>
          <w:rFonts w:ascii="Arial" w:hAnsi="Arial" w:cs="Arial"/>
          <w:b/>
          <w:bCs/>
          <w:sz w:val="20"/>
          <w:szCs w:val="20"/>
        </w:rPr>
      </w:pPr>
    </w:p>
    <w:p w14:paraId="38B154BB"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060C5611"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0AB93CA0" w14:textId="77777777" w:rsidR="00FE76B2" w:rsidRDefault="00FE76B2" w:rsidP="00E65423">
      <w:pPr>
        <w:jc w:val="right"/>
        <w:rPr>
          <w:rFonts w:ascii="Arial" w:hAnsi="Arial" w:cs="Arial"/>
          <w:sz w:val="20"/>
          <w:szCs w:val="20"/>
          <w:shd w:val="clear" w:color="auto" w:fill="FFFFFF" w:themeFill="background1"/>
        </w:rPr>
      </w:pPr>
    </w:p>
    <w:p w14:paraId="57FDF058" w14:textId="338ED883" w:rsidR="00FE76B2" w:rsidRPr="007862AD" w:rsidRDefault="00FE76B2" w:rsidP="00FE76B2">
      <w:pPr>
        <w:jc w:val="both"/>
        <w:rPr>
          <w:rFonts w:ascii="Arial" w:hAnsi="Arial" w:cs="Arial"/>
          <w:sz w:val="20"/>
          <w:szCs w:val="20"/>
          <w:shd w:val="clear" w:color="auto" w:fill="FFFFFF" w:themeFill="background1"/>
        </w:rPr>
      </w:pPr>
      <w:r>
        <w:rPr>
          <w:b/>
          <w:bCs/>
          <w:sz w:val="20"/>
          <w:szCs w:val="20"/>
        </w:rPr>
        <w:t xml:space="preserve">Oggetto: </w:t>
      </w:r>
      <w:r>
        <w:t xml:space="preserve">Procedura di gara aperta, sopra soglia comunitaria, ai sensi dell’art. 60 del D. Lgs 50/2016 e </w:t>
      </w:r>
      <w:proofErr w:type="spellStart"/>
      <w:r>
        <w:t>ss.mm.ii</w:t>
      </w:r>
      <w:proofErr w:type="spellEnd"/>
      <w:r>
        <w:t xml:space="preserve">., per l’affidamento, con il criterio dell’offerta economicamente più vantaggiosa, dei servizi, forniture e lavori dell’intervento </w:t>
      </w:r>
      <w:r>
        <w:rPr>
          <w:i/>
          <w:iCs/>
        </w:rPr>
        <w:t>“Riqualificazione e messa in sicurezza della Pineta di Castelvolturno e fasce prospicienti il litorale contermine-Lotto di completamento”</w:t>
      </w:r>
      <w:r>
        <w:t xml:space="preserve">                                                                                           </w:t>
      </w:r>
      <w:r w:rsidRPr="001F5F8B">
        <w:t>CUP: B71G23000080009</w:t>
      </w:r>
      <w:r>
        <w:t xml:space="preserve"> - </w:t>
      </w:r>
      <w:r w:rsidRPr="001F5F8B">
        <w:t>CIG: 9876713966</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tbl>
      <w:tblPr>
        <w:tblStyle w:val="Grigliatabella"/>
        <w:tblW w:w="0" w:type="auto"/>
        <w:tblInd w:w="137" w:type="dxa"/>
        <w:tblLook w:val="04A0" w:firstRow="1" w:lastRow="0" w:firstColumn="1" w:lastColumn="0" w:noHBand="0" w:noVBand="1"/>
      </w:tblPr>
      <w:tblGrid>
        <w:gridCol w:w="9776"/>
      </w:tblGrid>
      <w:tr w:rsidR="00925111" w14:paraId="4C526C48" w14:textId="77777777" w:rsidTr="00FE76B2">
        <w:tc>
          <w:tcPr>
            <w:tcW w:w="9776"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4B1FCC7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4D2FB49E" w14:textId="48990B5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6A57FB59" w14:textId="77777777" w:rsidR="00925111" w:rsidRDefault="00925111" w:rsidP="00E65423">
            <w:pPr>
              <w:jc w:val="both"/>
              <w:rPr>
                <w:rFonts w:ascii="Arial" w:hAnsi="Arial"/>
                <w:color w:val="000000" w:themeColor="text1"/>
                <w:sz w:val="20"/>
              </w:rPr>
            </w:pPr>
          </w:p>
        </w:tc>
      </w:tr>
    </w:tbl>
    <w:p w14:paraId="45F36334" w14:textId="77777777" w:rsidR="004B5013" w:rsidRPr="00B83069"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32D2AF78"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 xml:space="preserve">Partecipante alla gara in qualità di ________________________________________________________________________________ (specificare se </w:t>
      </w:r>
      <w:proofErr w:type="spellStart"/>
      <w:r>
        <w:rPr>
          <w:rFonts w:ascii="Arial" w:hAnsi="Arial"/>
          <w:color w:val="000000" w:themeColor="text1"/>
          <w:sz w:val="20"/>
        </w:rPr>
        <w:t>mandaria</w:t>
      </w:r>
      <w:proofErr w:type="spellEnd"/>
      <w:r>
        <w:rPr>
          <w:rFonts w:ascii="Arial" w:hAnsi="Arial"/>
          <w:color w:val="000000" w:themeColor="text1"/>
          <w:sz w:val="20"/>
        </w:rPr>
        <w:t>/mandante nel caso di operatore economico con identità plurisoggettiva</w:t>
      </w:r>
      <w:r w:rsidR="004B5013">
        <w:rPr>
          <w:rFonts w:ascii="Arial" w:hAnsi="Arial"/>
          <w:color w:val="000000" w:themeColor="text1"/>
          <w:sz w:val="20"/>
        </w:rPr>
        <w:t>)</w:t>
      </w:r>
    </w:p>
    <w:p w14:paraId="3EC95684" w14:textId="69111D4F" w:rsidR="00E65423" w:rsidRPr="00F42EF4" w:rsidRDefault="00E65423" w:rsidP="00FE76B2">
      <w:pPr>
        <w:spacing w:line="264" w:lineRule="auto"/>
        <w:jc w:val="both"/>
        <w:rPr>
          <w:rFonts w:ascii="Arial" w:hAnsi="Arial" w:cs="Arial"/>
          <w:color w:val="000000" w:themeColor="text1"/>
        </w:rPr>
      </w:pPr>
    </w:p>
    <w:p w14:paraId="4D08D11B" w14:textId="77777777" w:rsidR="00E65423" w:rsidRPr="00F42EF4" w:rsidRDefault="00E65423" w:rsidP="0067606C">
      <w:pPr>
        <w:spacing w:line="264" w:lineRule="auto"/>
        <w:jc w:val="both"/>
        <w:rPr>
          <w:rFonts w:ascii="Arial" w:hAnsi="Arial"/>
          <w:i/>
          <w:color w:val="000000" w:themeColor="text1"/>
          <w:sz w:val="20"/>
        </w:rPr>
      </w:pPr>
      <w:r w:rsidRPr="00F42EF4">
        <w:rPr>
          <w:rFonts w:ascii="Arial" w:hAnsi="Arial"/>
          <w:i/>
          <w:color w:val="000000" w:themeColor="text1"/>
          <w:sz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4AD9C4" w14:textId="77777777" w:rsidR="00E65423" w:rsidRPr="00F42EF4" w:rsidRDefault="00E65423" w:rsidP="00E65423">
      <w:pPr>
        <w:jc w:val="both"/>
        <w:rPr>
          <w:rFonts w:ascii="Arial" w:hAnsi="Arial" w:cs="Arial"/>
          <w:i/>
          <w:iCs/>
          <w:color w:val="000000" w:themeColor="text1"/>
          <w:sz w:val="20"/>
          <w:szCs w:val="20"/>
        </w:rPr>
      </w:pPr>
    </w:p>
    <w:p w14:paraId="3419B4CC" w14:textId="77777777" w:rsidR="00E65423" w:rsidRPr="0032689D" w:rsidRDefault="00E65423" w:rsidP="00E65423">
      <w:pPr>
        <w:ind w:left="426"/>
        <w:jc w:val="both"/>
        <w:rPr>
          <w:rFonts w:ascii="Arial" w:hAnsi="Arial"/>
          <w:color w:val="595959" w:themeColor="text1" w:themeTint="A6"/>
          <w:sz w:val="20"/>
        </w:rPr>
      </w:pPr>
    </w:p>
    <w:p w14:paraId="5939C934" w14:textId="5761A959" w:rsidR="00E65423" w:rsidRDefault="00E65423" w:rsidP="00E65423">
      <w:pPr>
        <w:ind w:left="426"/>
        <w:jc w:val="center"/>
        <w:rPr>
          <w:rFonts w:ascii="Arial" w:hAnsi="Arial"/>
          <w:b/>
          <w:sz w:val="20"/>
        </w:rPr>
      </w:pPr>
      <w:r w:rsidRPr="0032689D">
        <w:rPr>
          <w:rFonts w:ascii="Arial" w:hAnsi="Arial"/>
          <w:b/>
          <w:color w:val="000000" w:themeColor="text1"/>
          <w:sz w:val="20"/>
        </w:rPr>
        <w:t>DICHIARA</w:t>
      </w:r>
    </w:p>
    <w:p w14:paraId="0683FCB3" w14:textId="77777777" w:rsidR="001D616C" w:rsidRPr="001D616C" w:rsidRDefault="001D616C" w:rsidP="001D616C">
      <w:pPr>
        <w:autoSpaceDE w:val="0"/>
        <w:autoSpaceDN w:val="0"/>
        <w:adjustRightInd w:val="0"/>
        <w:spacing w:line="264" w:lineRule="auto"/>
        <w:contextualSpacing/>
        <w:jc w:val="both"/>
        <w:rPr>
          <w:rFonts w:ascii="Arial" w:hAnsi="Arial" w:cs="Arial"/>
          <w:i/>
          <w:iCs/>
          <w:color w:val="000000" w:themeColor="text1"/>
          <w:sz w:val="16"/>
          <w:szCs w:val="16"/>
        </w:rPr>
      </w:pPr>
    </w:p>
    <w:p w14:paraId="334AFF82" w14:textId="7FDD6843" w:rsidR="00E65423" w:rsidRPr="0067606C" w:rsidRDefault="00E65423" w:rsidP="0067606C">
      <w:pPr>
        <w:pStyle w:val="Paragrafoelenco"/>
        <w:numPr>
          <w:ilvl w:val="0"/>
          <w:numId w:val="41"/>
        </w:numPr>
        <w:autoSpaceDE w:val="0"/>
        <w:autoSpaceDN w:val="0"/>
        <w:adjustRightInd w:val="0"/>
        <w:spacing w:line="264" w:lineRule="auto"/>
        <w:ind w:left="142" w:hanging="142"/>
        <w:contextualSpacing/>
        <w:jc w:val="both"/>
        <w:rPr>
          <w:rFonts w:ascii="Arial" w:hAnsi="Arial" w:cs="Arial"/>
          <w:i/>
          <w:iCs/>
          <w:color w:val="000000" w:themeColor="text1"/>
          <w:sz w:val="16"/>
          <w:szCs w:val="16"/>
        </w:rPr>
      </w:pPr>
      <w:r w:rsidRPr="0067407C">
        <w:rPr>
          <w:rFonts w:ascii="Arial" w:hAnsi="Arial" w:cs="Arial"/>
          <w:b/>
          <w:bCs/>
          <w:i/>
          <w:iCs/>
          <w:color w:val="000000" w:themeColor="text1"/>
          <w:sz w:val="20"/>
          <w:szCs w:val="20"/>
        </w:rPr>
        <w:t>di non incorrere</w:t>
      </w:r>
      <w:r w:rsidR="001D616C">
        <w:rPr>
          <w:rFonts w:ascii="Arial" w:hAnsi="Arial" w:cs="Arial"/>
          <w:b/>
          <w:bCs/>
          <w:i/>
          <w:iCs/>
          <w:color w:val="000000" w:themeColor="text1"/>
          <w:sz w:val="20"/>
          <w:szCs w:val="20"/>
        </w:rPr>
        <w:t xml:space="preserve">, ad integrazione del DGUE, </w:t>
      </w:r>
      <w:r w:rsidRPr="0067407C">
        <w:rPr>
          <w:rFonts w:ascii="Arial" w:hAnsi="Arial" w:cs="Arial"/>
          <w:b/>
          <w:bCs/>
          <w:i/>
          <w:iCs/>
          <w:color w:val="000000" w:themeColor="text1"/>
          <w:sz w:val="20"/>
          <w:szCs w:val="20"/>
        </w:rPr>
        <w:t xml:space="preserve"> nelle cause di esclusione di cui all’art. 80, comma 5, lett. c), c bis)</w:t>
      </w:r>
      <w:r w:rsidR="00F81552">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c ter)</w:t>
      </w:r>
      <w:r w:rsidR="00F81552">
        <w:rPr>
          <w:rFonts w:ascii="Arial" w:hAnsi="Arial" w:cs="Arial"/>
          <w:b/>
          <w:bCs/>
          <w:i/>
          <w:iCs/>
          <w:color w:val="000000" w:themeColor="text1"/>
          <w:sz w:val="20"/>
          <w:szCs w:val="20"/>
        </w:rPr>
        <w:t xml:space="preserve">, </w:t>
      </w:r>
      <w:proofErr w:type="spellStart"/>
      <w:r w:rsidR="00F81552">
        <w:rPr>
          <w:rFonts w:ascii="Arial" w:hAnsi="Arial" w:cs="Arial"/>
          <w:b/>
          <w:bCs/>
          <w:i/>
          <w:iCs/>
          <w:color w:val="000000" w:themeColor="text1"/>
          <w:sz w:val="20"/>
          <w:szCs w:val="20"/>
        </w:rPr>
        <w:t>cquater</w:t>
      </w:r>
      <w:proofErr w:type="spellEnd"/>
      <w:r w:rsidR="00F81552">
        <w:rPr>
          <w:rFonts w:ascii="Arial" w:hAnsi="Arial" w:cs="Arial"/>
          <w:b/>
          <w:bCs/>
          <w:i/>
          <w:iCs/>
          <w:color w:val="000000" w:themeColor="text1"/>
          <w:sz w:val="20"/>
          <w:szCs w:val="20"/>
        </w:rPr>
        <w:t>),</w:t>
      </w:r>
      <w:r w:rsidRPr="0067407C">
        <w:rPr>
          <w:rFonts w:ascii="Arial" w:hAnsi="Arial" w:cs="Arial"/>
          <w:b/>
          <w:bCs/>
          <w:i/>
          <w:iCs/>
          <w:color w:val="000000" w:themeColor="text1"/>
          <w:sz w:val="20"/>
          <w:szCs w:val="20"/>
        </w:rPr>
        <w:t xml:space="preserve"> lett. f-bis) ed f-ter) del Codice, come modificati ed introdotti dal Decreto Legge 14 dicembre 2018, n. 135</w:t>
      </w:r>
      <w:r w:rsidRPr="00224229">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 xml:space="preserve">“Disposizioni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w:t>
      </w:r>
      <w:r w:rsidRPr="00F81552">
        <w:rPr>
          <w:rFonts w:ascii="Arial" w:hAnsi="Arial" w:cs="Arial"/>
          <w:b/>
          <w:bCs/>
          <w:i/>
          <w:iCs/>
          <w:color w:val="000000" w:themeColor="text1"/>
          <w:sz w:val="16"/>
          <w:szCs w:val="16"/>
        </w:rPr>
        <w:t>c</w:t>
      </w:r>
      <w:r w:rsidRPr="0067606C">
        <w:rPr>
          <w:rFonts w:ascii="Arial" w:hAnsi="Arial" w:cs="Arial"/>
          <w:i/>
          <w:iCs/>
          <w:color w:val="000000" w:themeColor="text1"/>
          <w:sz w:val="16"/>
          <w:szCs w:val="16"/>
        </w:rPr>
        <w:t xml:space="preserve">) di non essersi reso colpevole di gravi illeciti professionali, tali da rendere dubbia la sua integrità o affidabilità; </w:t>
      </w:r>
      <w:r w:rsidRPr="00F81552">
        <w:rPr>
          <w:rFonts w:ascii="Arial" w:hAnsi="Arial" w:cs="Arial"/>
          <w:b/>
          <w:bCs/>
          <w:i/>
          <w:iCs/>
          <w:color w:val="000000" w:themeColor="text1"/>
          <w:sz w:val="16"/>
          <w:szCs w:val="16"/>
        </w:rPr>
        <w:t>c-bis)</w:t>
      </w:r>
      <w:r w:rsidRPr="0067606C">
        <w:rPr>
          <w:rFonts w:ascii="Arial" w:hAnsi="Arial" w:cs="Arial"/>
          <w:i/>
          <w:iCs/>
          <w:color w:val="000000" w:themeColor="text1"/>
          <w:sz w:val="16"/>
          <w:szCs w:val="16"/>
        </w:rPr>
        <w:t xml:space="preserve">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w:t>
      </w:r>
      <w:r w:rsidRPr="00F81552">
        <w:rPr>
          <w:rFonts w:ascii="Arial" w:hAnsi="Arial" w:cs="Arial"/>
          <w:b/>
          <w:bCs/>
          <w:i/>
          <w:iCs/>
          <w:color w:val="000000" w:themeColor="text1"/>
          <w:sz w:val="16"/>
          <w:szCs w:val="16"/>
        </w:rPr>
        <w:t>c-ter)</w:t>
      </w:r>
      <w:r w:rsidRPr="0067606C">
        <w:rPr>
          <w:rFonts w:ascii="Arial" w:hAnsi="Arial" w:cs="Arial"/>
          <w:i/>
          <w:iCs/>
          <w:color w:val="000000" w:themeColor="text1"/>
          <w:sz w:val="16"/>
          <w:szCs w:val="16"/>
        </w:rPr>
        <w:t xml:space="preserve"> abbia omesso le informazioni dovute ai fini del corretto svolgimento della </w:t>
      </w:r>
      <w:r w:rsidRPr="0067606C">
        <w:rPr>
          <w:rFonts w:ascii="Arial" w:hAnsi="Arial" w:cs="Arial"/>
          <w:i/>
          <w:iCs/>
          <w:color w:val="000000" w:themeColor="text1"/>
          <w:sz w:val="16"/>
          <w:szCs w:val="16"/>
        </w:rPr>
        <w:lastRenderedPageBreak/>
        <w:t xml:space="preserve">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w:t>
      </w:r>
      <w:r w:rsidRPr="00F81552">
        <w:rPr>
          <w:rFonts w:ascii="Arial" w:hAnsi="Arial" w:cs="Arial"/>
          <w:b/>
          <w:bCs/>
          <w:i/>
          <w:iCs/>
          <w:color w:val="000000" w:themeColor="text1"/>
          <w:sz w:val="16"/>
          <w:szCs w:val="16"/>
        </w:rPr>
        <w:t>c-quater)</w:t>
      </w:r>
      <w:r w:rsidRPr="0067606C">
        <w:rPr>
          <w:rFonts w:ascii="Arial" w:hAnsi="Arial" w:cs="Arial"/>
          <w:i/>
          <w:iCs/>
          <w:color w:val="000000" w:themeColor="text1"/>
          <w:sz w:val="16"/>
          <w:szCs w:val="16"/>
        </w:rPr>
        <w:t xml:space="preserve"> abbia commesso grave inadempimento nei confronti di uno o più subappaltatori, riconosciuto o accertato con sentenza passata in giudicato</w:t>
      </w:r>
      <w:r w:rsidRPr="00F81552">
        <w:rPr>
          <w:rFonts w:ascii="Arial" w:hAnsi="Arial" w:cs="Arial"/>
          <w:b/>
          <w:bCs/>
          <w:i/>
          <w:iCs/>
          <w:color w:val="000000" w:themeColor="text1"/>
          <w:sz w:val="16"/>
          <w:szCs w:val="16"/>
        </w:rPr>
        <w:t>; f-bis)</w:t>
      </w:r>
      <w:r w:rsidRPr="0067606C">
        <w:rPr>
          <w:rFonts w:ascii="Arial" w:hAnsi="Arial" w:cs="Arial"/>
          <w:i/>
          <w:iCs/>
          <w:color w:val="000000" w:themeColor="text1"/>
          <w:sz w:val="16"/>
          <w:szCs w:val="16"/>
        </w:rPr>
        <w:t xml:space="preserve"> di non aver presentato nella procedura di gara in corso e negli affidamenti di appalti documentazione o dichiarazioni non veritiere; </w:t>
      </w:r>
      <w:r w:rsidRPr="00F81552">
        <w:rPr>
          <w:rFonts w:ascii="Arial" w:hAnsi="Arial" w:cs="Arial"/>
          <w:b/>
          <w:bCs/>
          <w:i/>
          <w:iCs/>
          <w:color w:val="000000" w:themeColor="text1"/>
          <w:sz w:val="16"/>
          <w:szCs w:val="16"/>
        </w:rPr>
        <w:t>f-ter)</w:t>
      </w:r>
      <w:r w:rsidRPr="0067606C">
        <w:rPr>
          <w:rFonts w:ascii="Arial" w:hAnsi="Arial" w:cs="Arial"/>
          <w:i/>
          <w:iCs/>
          <w:color w:val="000000" w:themeColor="text1"/>
          <w:sz w:val="16"/>
          <w:szCs w:val="16"/>
        </w:rPr>
        <w:t xml:space="preserve"> di non essere iscritto nel casellario informatico tenuto dall’Osservatorio dell’ANAC per aver prestato false dichiarazioni o falsa documentazione nella procedura di gara e negli affidamenti di subappalti.</w:t>
      </w:r>
    </w:p>
    <w:p w14:paraId="5F38F118" w14:textId="77777777" w:rsidR="00E65423" w:rsidRDefault="00E65423" w:rsidP="0067606C">
      <w:pPr>
        <w:pStyle w:val="Paragrafoelenco"/>
        <w:autoSpaceDE w:val="0"/>
        <w:autoSpaceDN w:val="0"/>
        <w:adjustRightInd w:val="0"/>
        <w:spacing w:line="264" w:lineRule="auto"/>
        <w:ind w:left="142" w:firstLine="0"/>
        <w:contextualSpacing/>
        <w:jc w:val="both"/>
        <w:rPr>
          <w:rFonts w:ascii="Arial" w:hAnsi="Arial" w:cs="Arial"/>
          <w:i/>
          <w:iCs/>
          <w:color w:val="000000" w:themeColor="text1"/>
          <w:sz w:val="20"/>
          <w:szCs w:val="20"/>
        </w:rPr>
      </w:pPr>
    </w:p>
    <w:p w14:paraId="4DC876BE" w14:textId="77777777" w:rsidR="001D616C" w:rsidRPr="001D616C" w:rsidRDefault="00E65423" w:rsidP="001D616C">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67407C">
        <w:rPr>
          <w:rFonts w:ascii="Arial" w:hAnsi="Arial" w:cs="Arial"/>
          <w:b/>
          <w:bCs/>
          <w:i/>
          <w:iCs/>
          <w:color w:val="000000" w:themeColor="text1"/>
          <w:sz w:val="20"/>
          <w:szCs w:val="20"/>
        </w:rPr>
        <w:t>di non incorrere nelle cause di esclusione di cui all’art. 80  comma 4, come modificato dalla Legge 120/2020 (Legge di conversione del cd Decreto semplificazione)  e dalla successiva Legge n.</w:t>
      </w:r>
      <w:r>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238 del 23.12.2021,</w:t>
      </w:r>
      <w:r w:rsidRPr="00A83F53">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ovvero “Un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 non aderenti al sistema dello sportello unico previdenziale. Un operatore economico può essere escluso dalla partecipazione a una procedura d'appalto se la stazione appaltante è a conoscenza e può adeguatamente dimostrare che lo stesso ha commesso gravi violazioni non definitivamente accertate agli obblighi relativi al pagamento di imposte e tasse o contributi previdenziali.  Per gravi violazioni non definitivamente accertate in materia contributiva e previdenziale s’intendono quelle di   cui   al   quarto   periodo. Costituiscono  gravi  violazioni  non  definitivamente  accertate  in materia fiscale quelle stabilite da un apposito decreto del  Ministro dell'economia e delle finanze, di  concerto  con  il  Ministro  delle infrastrutture e della mobilità  sostenibili  e  previo  parere  del Dipartimento per le politiche europee della Presidenza del  Consiglio dei ministri, da emanare entro sessanta giorni dalla data di  entrata in vigore delle disposizioni di  cui  al  presente  periodo,  recante limiti e condizioni per  l’operatività  della  causa  di  esclusione relativa a violazioni non  definitivamente  accertate  che,  in  ogni caso, devono essere correlate al valore dell'appalto  e  comunque  di importo non inferiore a 35.000 euro;</w:t>
      </w:r>
      <w:r w:rsidRPr="0067606C">
        <w:rPr>
          <w:i/>
          <w:iCs/>
          <w:sz w:val="20"/>
          <w:szCs w:val="20"/>
        </w:rPr>
        <w:t xml:space="preserve"> </w:t>
      </w:r>
      <w:r w:rsidRPr="0067606C">
        <w:rPr>
          <w:rFonts w:ascii="Arial" w:hAnsi="Arial" w:cs="Arial"/>
          <w:i/>
          <w:iCs/>
          <w:color w:val="000000" w:themeColor="text1"/>
          <w:sz w:val="16"/>
          <w:szCs w:val="16"/>
        </w:rPr>
        <w:t>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purché l’estinzione, il pagamento o l’impegno si siano perfezionati anteriormente alla scadenza del termine di presentazione delle domande”.</w:t>
      </w:r>
      <w:r w:rsidRPr="0067606C">
        <w:rPr>
          <w:i/>
          <w:iCs/>
          <w:sz w:val="20"/>
          <w:szCs w:val="20"/>
        </w:rPr>
        <w:t xml:space="preserve"> </w:t>
      </w:r>
      <w:r w:rsidRPr="00D87460">
        <w:rPr>
          <w:rFonts w:ascii="Arial" w:hAnsi="Arial" w:cs="Arial"/>
          <w:b/>
          <w:bCs/>
          <w:i/>
          <w:iCs/>
          <w:sz w:val="20"/>
          <w:szCs w:val="20"/>
        </w:rPr>
        <w:t>Pertanto, sarà causa di esclusione per gli operatori economici aver commesso gravi violazioni non definitivamente accertate in relazione al comma suddetto ed ai sensi del D.M. MEF del 28/09/2022 pubblicato sulla G.U. n. 239 del 12/10/2022</w:t>
      </w:r>
    </w:p>
    <w:p w14:paraId="55DCC469" w14:textId="77777777" w:rsidR="00E512F6" w:rsidRPr="00E512F6" w:rsidRDefault="001D616C" w:rsidP="00E512F6">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1D616C">
        <w:rPr>
          <w:rFonts w:ascii="Arial" w:hAnsi="Arial" w:cs="Arial"/>
          <w:sz w:val="20"/>
          <w:szCs w:val="20"/>
          <w:shd w:val="clear" w:color="auto" w:fill="FFFFFF" w:themeFill="background1"/>
        </w:rPr>
        <w:t>i dati identificativi (nome, cognome, data e luogo di nascita, codice fiscale, comune di residenza, ecc..) dei soggetti di cui all’articolo 80, comma 3 del Codice, ovvero indica la banca dati ufficiale o il pubblico registro da cui i medesimi possono essere ricavati in modo aggiornato alla data di presentazione dell’offerta;</w:t>
      </w:r>
    </w:p>
    <w:p w14:paraId="3B385533" w14:textId="2965A47C" w:rsidR="00E512F6" w:rsidRPr="009855F4" w:rsidRDefault="00E512F6" w:rsidP="00E512F6">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shd w:val="clear" w:color="auto" w:fill="FFFFFF" w:themeFill="background1"/>
        </w:rPr>
      </w:pPr>
      <w:r w:rsidRPr="009855F4">
        <w:rPr>
          <w:rFonts w:ascii="Arial" w:hAnsi="Arial" w:cs="Arial"/>
          <w:sz w:val="20"/>
          <w:szCs w:val="20"/>
          <w:shd w:val="clear" w:color="auto" w:fill="FFFFFF" w:themeFill="background1"/>
        </w:rPr>
        <w:t xml:space="preserve">di non partecipare alla medesima gara in altra forma singola e associata, né come </w:t>
      </w:r>
      <w:proofErr w:type="spellStart"/>
      <w:r w:rsidRPr="009855F4">
        <w:rPr>
          <w:rFonts w:ascii="Arial" w:hAnsi="Arial" w:cs="Arial"/>
          <w:sz w:val="20"/>
          <w:szCs w:val="20"/>
          <w:shd w:val="clear" w:color="auto" w:fill="FFFFFF" w:themeFill="background1"/>
        </w:rPr>
        <w:t>ausiliara</w:t>
      </w:r>
      <w:proofErr w:type="spellEnd"/>
      <w:r w:rsidRPr="009855F4">
        <w:rPr>
          <w:rFonts w:ascii="Arial" w:hAnsi="Arial" w:cs="Arial"/>
          <w:sz w:val="20"/>
          <w:szCs w:val="20"/>
          <w:shd w:val="clear" w:color="auto" w:fill="FFFFFF" w:themeFill="background1"/>
        </w:rPr>
        <w:t xml:space="preserve"> per altro concorrente; </w:t>
      </w:r>
    </w:p>
    <w:p w14:paraId="6E40720C" w14:textId="77777777" w:rsidR="00F81552" w:rsidRPr="00F81552"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dichiara, con riferimento alle cause di esclusione di cui all’art. 80, comma 1 e comma 5, del Codice eventuali provvedimenti concreti adottati e richiamati dall’art. 80, comma 7 del Codice, posti in essere per il superamento delle suddette cause di esclusione;</w:t>
      </w:r>
    </w:p>
    <w:p w14:paraId="1218EBBD" w14:textId="77777777" w:rsidR="00E512F6" w:rsidRPr="00E512F6" w:rsidRDefault="001D616C" w:rsidP="00E512F6">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B17D10">
        <w:rPr>
          <w:rFonts w:ascii="Arial" w:hAnsi="Arial" w:cs="Arial"/>
          <w:sz w:val="20"/>
          <w:szCs w:val="20"/>
          <w:shd w:val="clear" w:color="auto" w:fill="FFFFFF" w:themeFill="background1"/>
        </w:rPr>
        <w:t>dichiara remunerativa l’offerta economica presentata, giacché per la sua formulazione ha preso atto e tenuto conto:</w:t>
      </w:r>
      <w:r w:rsidR="00F81552" w:rsidRPr="00B17D10">
        <w:rPr>
          <w:rFonts w:ascii="Arial" w:hAnsi="Arial" w:cs="Arial"/>
          <w:sz w:val="20"/>
          <w:szCs w:val="20"/>
          <w:shd w:val="clear" w:color="auto" w:fill="FFFFFF" w:themeFill="background1"/>
        </w:rPr>
        <w:t xml:space="preserve"> </w:t>
      </w:r>
      <w:r w:rsidR="00F81552" w:rsidRPr="00B17D10">
        <w:rPr>
          <w:rFonts w:ascii="Arial" w:hAnsi="Arial" w:cs="Arial"/>
          <w:b/>
          <w:bCs/>
          <w:sz w:val="20"/>
          <w:szCs w:val="20"/>
          <w:shd w:val="clear" w:color="auto" w:fill="FFFFFF" w:themeFill="background1"/>
        </w:rPr>
        <w:t>(</w:t>
      </w:r>
      <w:r w:rsidRPr="00B17D10">
        <w:rPr>
          <w:rFonts w:ascii="Arial" w:hAnsi="Arial" w:cs="Arial"/>
          <w:b/>
          <w:bCs/>
          <w:sz w:val="20"/>
          <w:szCs w:val="20"/>
          <w:shd w:val="clear" w:color="auto" w:fill="FFFFFF" w:themeFill="background1"/>
        </w:rPr>
        <w:t>a)</w:t>
      </w:r>
      <w:r w:rsidRPr="00B17D10">
        <w:rPr>
          <w:rFonts w:ascii="Arial" w:hAnsi="Arial" w:cs="Arial"/>
          <w:sz w:val="20"/>
          <w:szCs w:val="20"/>
          <w:shd w:val="clear" w:color="auto" w:fill="FFFFFF" w:themeFill="background1"/>
        </w:rPr>
        <w:t xml:space="preserve"> delle condizioni contrattuali e degli oneri, compresi quelli eventuali relativi in materia di sicurezza, di assicurazione, di condizioni di lavoro e di previdenza e assistenza in vigore nel luogo dove devono essere svolti i lavori</w:t>
      </w:r>
      <w:r w:rsidR="00F81552" w:rsidRPr="00B17D10">
        <w:rPr>
          <w:rFonts w:ascii="Arial" w:hAnsi="Arial" w:cs="Arial"/>
          <w:sz w:val="20"/>
          <w:szCs w:val="20"/>
          <w:shd w:val="clear" w:color="auto" w:fill="FFFFFF" w:themeFill="background1"/>
        </w:rPr>
        <w:t xml:space="preserve">; </w:t>
      </w:r>
      <w:r w:rsidR="00F81552" w:rsidRPr="00B17D10">
        <w:rPr>
          <w:rFonts w:ascii="Arial" w:hAnsi="Arial" w:cs="Arial"/>
          <w:b/>
          <w:bCs/>
          <w:sz w:val="20"/>
          <w:szCs w:val="20"/>
          <w:shd w:val="clear" w:color="auto" w:fill="FFFFFF" w:themeFill="background1"/>
        </w:rPr>
        <w:t>(</w:t>
      </w:r>
      <w:r w:rsidRPr="00B17D10">
        <w:rPr>
          <w:rFonts w:ascii="Arial" w:hAnsi="Arial" w:cs="Arial"/>
          <w:b/>
          <w:bCs/>
          <w:sz w:val="20"/>
          <w:szCs w:val="20"/>
          <w:shd w:val="clear" w:color="auto" w:fill="FFFFFF" w:themeFill="background1"/>
        </w:rPr>
        <w:t>b)</w:t>
      </w:r>
      <w:r w:rsidRPr="00B17D10">
        <w:rPr>
          <w:rFonts w:ascii="Arial" w:hAnsi="Arial" w:cs="Arial"/>
          <w:sz w:val="20"/>
          <w:szCs w:val="20"/>
          <w:shd w:val="clear" w:color="auto" w:fill="FFFFFF" w:themeFill="background1"/>
        </w:rPr>
        <w:t xml:space="preserve"> di tutte le circostanze generali, particolari e locali, nessuna esclusa ed eccettuata, che possono avere influito o influire sia sulle forniture dei materiali e/o sulle lavorazioni, sia sulla determinazione della propria offerta;</w:t>
      </w:r>
      <w:r w:rsidR="00F81552" w:rsidRPr="00B17D10">
        <w:rPr>
          <w:rFonts w:ascii="Arial" w:hAnsi="Arial" w:cs="Arial"/>
          <w:sz w:val="20"/>
          <w:szCs w:val="20"/>
          <w:shd w:val="clear" w:color="auto" w:fill="FFFFFF" w:themeFill="background1"/>
        </w:rPr>
        <w:t xml:space="preserve"> </w:t>
      </w:r>
      <w:r w:rsidR="00F81552" w:rsidRPr="00B17D10">
        <w:rPr>
          <w:rFonts w:ascii="Arial" w:hAnsi="Arial" w:cs="Arial"/>
          <w:b/>
          <w:bCs/>
          <w:sz w:val="20"/>
          <w:szCs w:val="20"/>
          <w:shd w:val="clear" w:color="auto" w:fill="FFFFFF" w:themeFill="background1"/>
        </w:rPr>
        <w:t>(</w:t>
      </w:r>
      <w:r w:rsidRPr="00B17D10">
        <w:rPr>
          <w:rFonts w:ascii="Arial" w:hAnsi="Arial" w:cs="Arial"/>
          <w:b/>
          <w:bCs/>
          <w:sz w:val="20"/>
          <w:szCs w:val="20"/>
          <w:shd w:val="clear" w:color="auto" w:fill="FFFFFF" w:themeFill="background1"/>
        </w:rPr>
        <w:t>c)</w:t>
      </w:r>
      <w:r w:rsidRPr="00B17D10">
        <w:rPr>
          <w:rFonts w:ascii="Arial" w:hAnsi="Arial" w:cs="Arial"/>
          <w:sz w:val="20"/>
          <w:szCs w:val="20"/>
          <w:shd w:val="clear" w:color="auto" w:fill="FFFFFF" w:themeFill="background1"/>
        </w:rPr>
        <w:t xml:space="preserve"> di aver preso cognizione dello stato dei luoghi ove devono eseguirsi i lavori in appalto;</w:t>
      </w:r>
    </w:p>
    <w:p w14:paraId="43CC5329" w14:textId="30519DBA" w:rsidR="00E512F6" w:rsidRPr="00E512F6" w:rsidRDefault="00E512F6" w:rsidP="00E512F6">
      <w:pPr>
        <w:pStyle w:val="Paragrafoelenco"/>
        <w:numPr>
          <w:ilvl w:val="0"/>
          <w:numId w:val="41"/>
        </w:numPr>
        <w:autoSpaceDE w:val="0"/>
        <w:autoSpaceDN w:val="0"/>
        <w:adjustRightInd w:val="0"/>
        <w:spacing w:line="264" w:lineRule="auto"/>
        <w:ind w:left="142" w:hanging="142"/>
        <w:contextualSpacing/>
        <w:jc w:val="both"/>
        <w:rPr>
          <w:rFonts w:ascii="Arial" w:hAnsi="Arial" w:cs="Arial"/>
          <w:color w:val="000000" w:themeColor="text1"/>
          <w:sz w:val="20"/>
          <w:szCs w:val="20"/>
        </w:rPr>
      </w:pPr>
      <w:r w:rsidRPr="00E512F6">
        <w:rPr>
          <w:rFonts w:ascii="Arial" w:hAnsi="Arial" w:cs="Arial"/>
          <w:color w:val="000000" w:themeColor="text1"/>
          <w:sz w:val="20"/>
          <w:szCs w:val="20"/>
        </w:rPr>
        <w:t>di accettare, ai sensi dell’art. 100, comma 2 del Codice, nell’ipotesi in cui risulti aggiudicatario le condizioni di esecuzione dell’appalto, di cui al Capitolato Speciale di Appalto – parte generale;</w:t>
      </w:r>
    </w:p>
    <w:p w14:paraId="4808AECE" w14:textId="77777777" w:rsidR="00F81552" w:rsidRPr="00F81552"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 accettare, senza condizione o riserva alcuna, tutte le norme e le disposizioni contenute nella documentazione di gara;</w:t>
      </w:r>
    </w:p>
    <w:p w14:paraId="558BC6BD" w14:textId="77777777" w:rsidR="00F81552" w:rsidRPr="00F81552"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53781EF2" w14:textId="126198ED"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 xml:space="preserve">di accettare il protocollo di legalità, attraverso la </w:t>
      </w:r>
      <w:r w:rsidRPr="00F81552">
        <w:rPr>
          <w:rFonts w:ascii="Arial" w:hAnsi="Arial" w:cs="Arial"/>
          <w:b/>
          <w:bCs/>
          <w:sz w:val="20"/>
          <w:szCs w:val="20"/>
          <w:shd w:val="clear" w:color="auto" w:fill="FFFFFF" w:themeFill="background1"/>
        </w:rPr>
        <w:t xml:space="preserve">sottoscrizione del Modello </w:t>
      </w:r>
      <w:r w:rsidR="004846A5">
        <w:rPr>
          <w:rFonts w:ascii="Arial" w:hAnsi="Arial" w:cs="Arial"/>
          <w:b/>
          <w:bCs/>
          <w:sz w:val="20"/>
          <w:szCs w:val="20"/>
          <w:shd w:val="clear" w:color="auto" w:fill="FFFFFF" w:themeFill="background1"/>
        </w:rPr>
        <w:t>9</w:t>
      </w:r>
      <w:r w:rsidRPr="00F81552">
        <w:rPr>
          <w:rFonts w:ascii="Arial" w:hAnsi="Arial" w:cs="Arial"/>
          <w:b/>
          <w:bCs/>
          <w:sz w:val="20"/>
          <w:szCs w:val="20"/>
          <w:shd w:val="clear" w:color="auto" w:fill="FFFFFF" w:themeFill="background1"/>
        </w:rPr>
        <w:t xml:space="preserve"> – Impegno a rispettare il Protocollo di Legalità</w:t>
      </w:r>
      <w:r w:rsidRPr="00F81552">
        <w:rPr>
          <w:rFonts w:ascii="Arial" w:hAnsi="Arial" w:cs="Arial"/>
          <w:sz w:val="20"/>
          <w:szCs w:val="20"/>
          <w:shd w:val="clear" w:color="auto" w:fill="FFFFFF" w:themeFill="background1"/>
        </w:rPr>
        <w:t xml:space="preserve">. La mancata accettazione delle clausole contenute del protocollo di legalità costituisce causa di esclusione dalla gara, ai sensi dell’art. 83-bis del </w:t>
      </w:r>
      <w:proofErr w:type="spellStart"/>
      <w:r w:rsidRPr="00F81552">
        <w:rPr>
          <w:rFonts w:ascii="Arial" w:hAnsi="Arial" w:cs="Arial"/>
          <w:sz w:val="20"/>
          <w:szCs w:val="20"/>
          <w:shd w:val="clear" w:color="auto" w:fill="FFFFFF" w:themeFill="background1"/>
        </w:rPr>
        <w:t>D.Lgs</w:t>
      </w:r>
      <w:proofErr w:type="spellEnd"/>
      <w:r w:rsidRPr="00F81552">
        <w:rPr>
          <w:rFonts w:ascii="Arial" w:hAnsi="Arial" w:cs="Arial"/>
          <w:sz w:val="20"/>
          <w:szCs w:val="20"/>
          <w:shd w:val="clear" w:color="auto" w:fill="FFFFFF" w:themeFill="background1"/>
        </w:rPr>
        <w:t xml:space="preserve"> 159/2011; </w:t>
      </w:r>
    </w:p>
    <w:p w14:paraId="64F09EEE"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 xml:space="preserve">di essere iscritto nell’elenco fornitori, prestatori di servizi non soggetti a tentativo di infiltrazione mafiosa (white list) istituito presso la Prefettura della provincia di _______; oppure, di aver presentato domanda di iscrizione nell’elenco dei fornitori, prestatori di servizi non soggetti a tentativo di infiltrazione mafiosa (white list) istituito presso la Prefettura della provincia di ______; </w:t>
      </w:r>
    </w:p>
    <w:p w14:paraId="0A432A1A"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lastRenderedPageBreak/>
        <w:t>nel caso di operatori econ</w:t>
      </w:r>
      <w:r w:rsidR="00AB75C3">
        <w:rPr>
          <w:rFonts w:ascii="Arial" w:hAnsi="Arial" w:cs="Arial"/>
          <w:sz w:val="20"/>
          <w:szCs w:val="20"/>
          <w:shd w:val="clear" w:color="auto" w:fill="FFFFFF" w:themeFill="background1"/>
        </w:rPr>
        <w:t>o</w:t>
      </w:r>
      <w:r w:rsidRPr="00AB75C3">
        <w:rPr>
          <w:rFonts w:ascii="Arial" w:hAnsi="Arial" w:cs="Arial"/>
          <w:sz w:val="20"/>
          <w:szCs w:val="20"/>
          <w:shd w:val="clear" w:color="auto" w:fill="FFFFFF" w:themeFill="background1"/>
        </w:rPr>
        <w:t>mici non residenti e privi di stabile organizzazione in Italia, il domicilio fiscale, il codice fiscale e la partita IVA, l’indirizzo di posta elettronica certificata o strumento analogo negli altri Stati Membri, ai fini delle comunicazioni di cui all’articolo 76, comma 5 del Codice inoltre si impegna ad uniformarsi, in caso di aggiudicazione, alla disciplina di cui agli articoli 17, comma 2, e 53, comma 3, del D.P.R. 633/1972 e a comunicare alla stazione appaltante la nomina del proprio rappresentante fiscale, nelle forme di legge;</w:t>
      </w:r>
    </w:p>
    <w:p w14:paraId="2FCAE230"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indica i seguenti dati: domicilio fiscale …………; codice fiscale ……………, partita IVA ……………</w:t>
      </w:r>
      <w:proofErr w:type="gramStart"/>
      <w:r w:rsidRPr="00AB75C3">
        <w:rPr>
          <w:rFonts w:ascii="Arial" w:hAnsi="Arial" w:cs="Arial"/>
          <w:sz w:val="20"/>
          <w:szCs w:val="20"/>
          <w:shd w:val="clear" w:color="auto" w:fill="FFFFFF" w:themeFill="background1"/>
        </w:rPr>
        <w:t>…….</w:t>
      </w:r>
      <w:proofErr w:type="gramEnd"/>
      <w:r w:rsidRPr="00AB75C3">
        <w:rPr>
          <w:rFonts w:ascii="Arial" w:hAnsi="Arial" w:cs="Arial"/>
          <w:sz w:val="20"/>
          <w:szCs w:val="20"/>
          <w:shd w:val="clear" w:color="auto" w:fill="FFFFFF" w:themeFill="background1"/>
        </w:rPr>
        <w:t>; sede competente Agenzia delle Entrate …….; sede Provinciale competente per il collocamento obbligatorio per i lavoratori disabili …….</w:t>
      </w:r>
    </w:p>
    <w:p w14:paraId="508BAE50"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attesta di essere informato che il trattamento dei propri dati avverrà ai sensi e per gli effetti dell’articolo 13 del Regolamento UE 2016/679, e che i dati personali raccolti saranno trattati, anche con strumenti informatici, esclusivamente nell’ambito della presente gara;</w:t>
      </w:r>
    </w:p>
    <w:p w14:paraId="475C9DAB" w14:textId="77777777" w:rsidR="0013282F" w:rsidRPr="0013282F" w:rsidRDefault="001D616C" w:rsidP="00F739B6">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b/>
          <w:sz w:val="20"/>
          <w:szCs w:val="20"/>
          <w:shd w:val="clear" w:color="auto" w:fill="FFFFFF" w:themeFill="background1"/>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3AA77EE1" w14:textId="77777777" w:rsidR="0013282F" w:rsidRPr="0013282F" w:rsidRDefault="001D616C" w:rsidP="0013282F">
      <w:pPr>
        <w:pStyle w:val="Paragrafoelenco"/>
        <w:numPr>
          <w:ilvl w:val="0"/>
          <w:numId w:val="46"/>
        </w:numPr>
        <w:autoSpaceDE w:val="0"/>
        <w:autoSpaceDN w:val="0"/>
        <w:adjustRightInd w:val="0"/>
        <w:spacing w:line="264" w:lineRule="auto"/>
        <w:contextualSpacing/>
        <w:jc w:val="both"/>
        <w:rPr>
          <w:rFonts w:ascii="Arial" w:hAnsi="Arial" w:cs="Arial"/>
          <w:b/>
          <w:bCs/>
          <w:i/>
          <w:iCs/>
          <w:color w:val="000000" w:themeColor="text1"/>
          <w:sz w:val="20"/>
          <w:szCs w:val="20"/>
        </w:rPr>
      </w:pPr>
      <w:r w:rsidRPr="00F739B6">
        <w:rPr>
          <w:rFonts w:ascii="Arial" w:hAnsi="Arial" w:cs="Arial"/>
          <w:b/>
          <w:sz w:val="20"/>
          <w:szCs w:val="20"/>
          <w:shd w:val="clear" w:color="auto" w:fill="FFFFFF" w:themeFill="background1"/>
        </w:rPr>
        <w:t>Tra la fase di presentazione della domanda di concordato fino all'emissione del decreto di apertura:</w:t>
      </w:r>
      <w:r w:rsidRPr="00F739B6">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53FF65F8" w14:textId="0DB1B2FD" w:rsidR="001D616C" w:rsidRPr="00564B27" w:rsidRDefault="001D616C" w:rsidP="0013282F">
      <w:pPr>
        <w:pStyle w:val="Paragrafoelenco"/>
        <w:numPr>
          <w:ilvl w:val="0"/>
          <w:numId w:val="46"/>
        </w:numPr>
        <w:autoSpaceDE w:val="0"/>
        <w:autoSpaceDN w:val="0"/>
        <w:adjustRightInd w:val="0"/>
        <w:spacing w:line="264" w:lineRule="auto"/>
        <w:contextualSpacing/>
        <w:jc w:val="both"/>
        <w:rPr>
          <w:rFonts w:ascii="Arial" w:hAnsi="Arial" w:cs="Arial"/>
          <w:b/>
          <w:bCs/>
          <w:i/>
          <w:iCs/>
          <w:color w:val="000000" w:themeColor="text1"/>
          <w:sz w:val="20"/>
          <w:szCs w:val="20"/>
        </w:rPr>
      </w:pPr>
      <w:r w:rsidRPr="0013282F">
        <w:rPr>
          <w:rFonts w:ascii="Arial" w:hAnsi="Arial" w:cs="Arial"/>
          <w:b/>
          <w:sz w:val="20"/>
          <w:szCs w:val="20"/>
          <w:shd w:val="clear" w:color="auto" w:fill="FFFFFF" w:themeFill="background1"/>
        </w:rPr>
        <w:t>Dopo l'emissione del decreto di apertura:</w:t>
      </w:r>
      <w:r w:rsidRPr="0013282F">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52C5ADD" w14:textId="17EA5D71" w:rsidR="00564B27" w:rsidRPr="00564B27" w:rsidRDefault="00564B27" w:rsidP="00564B27">
      <w:pPr>
        <w:autoSpaceDE w:val="0"/>
        <w:autoSpaceDN w:val="0"/>
        <w:adjustRightInd w:val="0"/>
        <w:spacing w:line="264" w:lineRule="auto"/>
        <w:contextualSpacing/>
        <w:jc w:val="both"/>
        <w:rPr>
          <w:rFonts w:ascii="Arial" w:hAnsi="Arial" w:cs="Arial"/>
          <w:b/>
          <w:bCs/>
          <w:i/>
          <w:iCs/>
          <w:color w:val="000000" w:themeColor="text1"/>
          <w:sz w:val="20"/>
          <w:szCs w:val="20"/>
        </w:rPr>
      </w:pPr>
      <w:r>
        <w:rPr>
          <w:rFonts w:ascii="Arial" w:hAnsi="Arial" w:cs="Arial"/>
          <w:b/>
          <w:bCs/>
          <w:i/>
          <w:iCs/>
          <w:color w:val="000000" w:themeColor="text1"/>
          <w:sz w:val="20"/>
          <w:szCs w:val="20"/>
        </w:rPr>
        <w:t xml:space="preserve">Si precisa che il </w:t>
      </w:r>
      <w:r w:rsidR="004B5013">
        <w:rPr>
          <w:rFonts w:ascii="Arial" w:hAnsi="Arial" w:cs="Arial"/>
          <w:b/>
          <w:bCs/>
          <w:i/>
          <w:iCs/>
          <w:color w:val="000000" w:themeColor="text1"/>
          <w:sz w:val="20"/>
          <w:szCs w:val="20"/>
        </w:rPr>
        <w:t xml:space="preserve">presente </w:t>
      </w:r>
      <w:r>
        <w:rPr>
          <w:rFonts w:ascii="Arial" w:hAnsi="Arial" w:cs="Arial"/>
          <w:b/>
          <w:bCs/>
          <w:i/>
          <w:iCs/>
          <w:color w:val="000000" w:themeColor="text1"/>
          <w:sz w:val="20"/>
          <w:szCs w:val="20"/>
        </w:rPr>
        <w:t>modello deve essere compilato da tutti gli operatori economici facenti parte del soggetto con identità plurisoggettiva partecipante alla gara</w:t>
      </w:r>
    </w:p>
    <w:p w14:paraId="02CE6765" w14:textId="77777777" w:rsidR="00E65423" w:rsidRPr="0013282F" w:rsidRDefault="00E65423" w:rsidP="0013282F">
      <w:pPr>
        <w:autoSpaceDE w:val="0"/>
        <w:autoSpaceDN w:val="0"/>
        <w:adjustRightInd w:val="0"/>
        <w:spacing w:line="264" w:lineRule="auto"/>
        <w:contextualSpacing/>
        <w:jc w:val="both"/>
        <w:rPr>
          <w:rFonts w:ascii="Arial" w:hAnsi="Arial" w:cs="Arial"/>
          <w:b/>
          <w:bCs/>
          <w:i/>
          <w:iCs/>
          <w:color w:val="000000" w:themeColor="text1"/>
          <w:sz w:val="20"/>
          <w:szCs w:val="20"/>
        </w:rPr>
      </w:pPr>
    </w:p>
    <w:p w14:paraId="565E5815" w14:textId="77777777" w:rsidR="00E65423" w:rsidRPr="0032689D" w:rsidRDefault="00E65423" w:rsidP="00E65423">
      <w:pPr>
        <w:spacing w:before="360" w:after="240" w:line="276" w:lineRule="auto"/>
        <w:jc w:val="center"/>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COMUNICA E AUTORIZZA</w:t>
      </w:r>
    </w:p>
    <w:p w14:paraId="7C65F345" w14:textId="77777777" w:rsidR="00E65423"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6E328F81" w14:textId="77777777" w:rsidR="00E65423" w:rsidRPr="0032689D"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e-mail_________________________________________________.</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1B597DC3" w:rsidR="00E65423" w:rsidRPr="008B2AEC" w:rsidRDefault="00E65423" w:rsidP="00E65423">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F45EC0">
        <w:rPr>
          <w:rFonts w:ascii="Arial" w:hAnsi="Arial"/>
          <w:color w:val="000000" w:themeColor="text1"/>
          <w:sz w:val="20"/>
          <w:shd w:val="clear" w:color="auto" w:fill="FFFFFF" w:themeFill="background1"/>
        </w:rPr>
        <w:t xml:space="preserve"> (</w:t>
      </w:r>
      <w:r w:rsidR="00F45EC0" w:rsidRPr="00F45EC0">
        <w:rPr>
          <w:rFonts w:ascii="Arial" w:hAnsi="Arial"/>
          <w:b/>
          <w:bCs/>
          <w:color w:val="000000" w:themeColor="text1"/>
          <w:sz w:val="20"/>
          <w:shd w:val="clear" w:color="auto" w:fill="FFFFFF" w:themeFill="background1"/>
        </w:rPr>
        <w:t>1</w:t>
      </w:r>
      <w:r w:rsidR="00F45EC0">
        <w:rPr>
          <w:rFonts w:ascii="Arial" w:hAnsi="Arial"/>
          <w:color w:val="000000" w:themeColor="text1"/>
          <w:sz w:val="20"/>
          <w:shd w:val="clear" w:color="auto" w:fill="FFFFFF" w:themeFill="background1"/>
        </w:rPr>
        <w:t>)</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18D35F33"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208C0306" w14:textId="77777777" w:rsidR="00365113" w:rsidRDefault="00365113" w:rsidP="008B2AEC">
      <w:pPr>
        <w:spacing w:line="276" w:lineRule="auto"/>
        <w:jc w:val="both"/>
        <w:rPr>
          <w:rFonts w:ascii="Arial" w:hAnsi="Arial"/>
          <w:color w:val="000000" w:themeColor="text1"/>
          <w:sz w:val="16"/>
          <w:shd w:val="clear" w:color="auto" w:fill="FFFFFF" w:themeFill="background1"/>
        </w:rPr>
      </w:pPr>
    </w:p>
    <w:p w14:paraId="21671B5D" w14:textId="77777777" w:rsidR="00365113" w:rsidRDefault="00365113" w:rsidP="008B2AEC">
      <w:pPr>
        <w:spacing w:line="276" w:lineRule="auto"/>
        <w:jc w:val="both"/>
        <w:rPr>
          <w:rFonts w:ascii="Arial" w:hAnsi="Arial"/>
          <w:color w:val="000000" w:themeColor="text1"/>
          <w:sz w:val="16"/>
          <w:shd w:val="clear" w:color="auto" w:fill="FFFFFF" w:themeFill="background1"/>
        </w:rPr>
      </w:pPr>
    </w:p>
    <w:p w14:paraId="796DA223" w14:textId="77777777" w:rsidR="00F45EC0" w:rsidRDefault="00F45EC0" w:rsidP="00365113">
      <w:pPr>
        <w:widowControl w:val="0"/>
        <w:autoSpaceDE w:val="0"/>
        <w:autoSpaceDN w:val="0"/>
        <w:spacing w:before="94"/>
        <w:ind w:left="995" w:right="1032"/>
        <w:jc w:val="center"/>
        <w:rPr>
          <w:i/>
          <w:sz w:val="14"/>
          <w:szCs w:val="22"/>
          <w:lang w:eastAsia="en-US"/>
        </w:rPr>
      </w:pPr>
    </w:p>
    <w:p w14:paraId="4D39AF87" w14:textId="77777777" w:rsidR="00F45EC0" w:rsidRDefault="00F45EC0" w:rsidP="00365113">
      <w:pPr>
        <w:widowControl w:val="0"/>
        <w:autoSpaceDE w:val="0"/>
        <w:autoSpaceDN w:val="0"/>
        <w:spacing w:before="94"/>
        <w:ind w:left="995" w:right="1032"/>
        <w:jc w:val="center"/>
        <w:rPr>
          <w:i/>
          <w:sz w:val="14"/>
          <w:szCs w:val="22"/>
          <w:lang w:eastAsia="en-US"/>
        </w:rPr>
      </w:pPr>
    </w:p>
    <w:p w14:paraId="2BE43587" w14:textId="77777777" w:rsidR="00F45EC0" w:rsidRDefault="00F45EC0" w:rsidP="00365113">
      <w:pPr>
        <w:widowControl w:val="0"/>
        <w:autoSpaceDE w:val="0"/>
        <w:autoSpaceDN w:val="0"/>
        <w:spacing w:before="94"/>
        <w:ind w:left="995" w:right="1032"/>
        <w:jc w:val="center"/>
        <w:rPr>
          <w:i/>
          <w:sz w:val="14"/>
          <w:szCs w:val="22"/>
          <w:lang w:eastAsia="en-US"/>
        </w:rPr>
      </w:pPr>
    </w:p>
    <w:p w14:paraId="5BC44D69" w14:textId="77777777" w:rsidR="00F45EC0" w:rsidRDefault="00F45EC0" w:rsidP="00365113">
      <w:pPr>
        <w:widowControl w:val="0"/>
        <w:autoSpaceDE w:val="0"/>
        <w:autoSpaceDN w:val="0"/>
        <w:spacing w:before="94"/>
        <w:ind w:left="995" w:right="1032"/>
        <w:jc w:val="center"/>
        <w:rPr>
          <w:i/>
          <w:sz w:val="14"/>
          <w:szCs w:val="22"/>
          <w:lang w:eastAsia="en-US"/>
        </w:rPr>
      </w:pPr>
    </w:p>
    <w:p w14:paraId="20CB9E4A" w14:textId="77777777" w:rsidR="00F45EC0" w:rsidRDefault="00F45EC0" w:rsidP="00365113">
      <w:pPr>
        <w:widowControl w:val="0"/>
        <w:autoSpaceDE w:val="0"/>
        <w:autoSpaceDN w:val="0"/>
        <w:spacing w:before="94"/>
        <w:ind w:left="995" w:right="1032"/>
        <w:jc w:val="center"/>
        <w:rPr>
          <w:i/>
          <w:sz w:val="14"/>
          <w:szCs w:val="22"/>
          <w:lang w:eastAsia="en-US"/>
        </w:rPr>
      </w:pPr>
    </w:p>
    <w:p w14:paraId="72F55311" w14:textId="26FBC916" w:rsidR="00F45EC0" w:rsidRPr="00F45EC0" w:rsidRDefault="00F45EC0" w:rsidP="00F45EC0">
      <w:pPr>
        <w:jc w:val="both"/>
        <w:rPr>
          <w:rFonts w:ascii="Calibri" w:eastAsia="Calibri" w:hAnsi="Calibri"/>
          <w:b/>
          <w:bCs/>
          <w:sz w:val="20"/>
          <w:szCs w:val="20"/>
          <w:lang w:eastAsia="en-US"/>
        </w:rPr>
      </w:pPr>
      <w:r w:rsidRPr="00F45EC0">
        <w:rPr>
          <w:rFonts w:ascii="Calibri" w:eastAsia="Calibri" w:hAnsi="Calibri" w:cs="Calibri"/>
          <w:b/>
          <w:sz w:val="18"/>
          <w:szCs w:val="18"/>
          <w:lang w:eastAsia="en-US"/>
        </w:rPr>
        <w:t>(1) In caso di RTI/Consorzio ordinario/GEIE non costituito la dichiarazione deve essere</w:t>
      </w:r>
      <w:r>
        <w:rPr>
          <w:rFonts w:ascii="Calibri" w:eastAsia="Calibri" w:hAnsi="Calibri" w:cs="Calibri"/>
          <w:b/>
          <w:sz w:val="18"/>
          <w:szCs w:val="18"/>
          <w:lang w:eastAsia="en-US"/>
        </w:rPr>
        <w:t xml:space="preserve"> compilata e </w:t>
      </w:r>
      <w:r w:rsidRPr="00F45EC0">
        <w:rPr>
          <w:rFonts w:ascii="Calibri" w:eastAsia="Calibri" w:hAnsi="Calibri" w:cs="Calibri"/>
          <w:b/>
          <w:sz w:val="18"/>
          <w:szCs w:val="18"/>
          <w:lang w:eastAsia="en-US"/>
        </w:rPr>
        <w:t xml:space="preserve"> sottoscritta dal legale rappresentante di ciascuna impresa riunita.</w:t>
      </w:r>
    </w:p>
    <w:p w14:paraId="71AA3ACC" w14:textId="77777777" w:rsidR="00F45EC0" w:rsidRDefault="00F45EC0" w:rsidP="00365113">
      <w:pPr>
        <w:widowControl w:val="0"/>
        <w:autoSpaceDE w:val="0"/>
        <w:autoSpaceDN w:val="0"/>
        <w:spacing w:before="94"/>
        <w:ind w:left="995" w:right="1032"/>
        <w:jc w:val="center"/>
        <w:rPr>
          <w:i/>
          <w:sz w:val="14"/>
          <w:szCs w:val="22"/>
          <w:lang w:eastAsia="en-US"/>
        </w:rPr>
      </w:pPr>
    </w:p>
    <w:p w14:paraId="1FED8706" w14:textId="77777777" w:rsidR="00F45EC0" w:rsidRDefault="00F45EC0" w:rsidP="00F45EC0">
      <w:pPr>
        <w:widowControl w:val="0"/>
        <w:autoSpaceDE w:val="0"/>
        <w:autoSpaceDN w:val="0"/>
        <w:spacing w:before="94"/>
        <w:ind w:right="1032"/>
        <w:rPr>
          <w:i/>
          <w:sz w:val="14"/>
          <w:szCs w:val="22"/>
          <w:lang w:eastAsia="en-US"/>
        </w:rPr>
      </w:pPr>
    </w:p>
    <w:p w14:paraId="3D821D59" w14:textId="2A9E8F55" w:rsidR="00365113" w:rsidRPr="00365113" w:rsidRDefault="00365113" w:rsidP="00365113">
      <w:pPr>
        <w:widowControl w:val="0"/>
        <w:autoSpaceDE w:val="0"/>
        <w:autoSpaceDN w:val="0"/>
        <w:spacing w:before="94"/>
        <w:ind w:left="995" w:right="1032"/>
        <w:jc w:val="center"/>
        <w:rPr>
          <w:rFonts w:ascii="Arial" w:hAnsi="Arial"/>
          <w:sz w:val="14"/>
          <w:szCs w:val="22"/>
        </w:rPr>
      </w:pPr>
      <w:r w:rsidRPr="00365113">
        <w:rPr>
          <w:i/>
          <w:sz w:val="14"/>
          <w:szCs w:val="22"/>
          <w:lang w:eastAsia="en-US"/>
        </w:rPr>
        <w:t>Si</w:t>
      </w:r>
      <w:r w:rsidRPr="00365113">
        <w:rPr>
          <w:i/>
          <w:spacing w:val="-5"/>
          <w:sz w:val="14"/>
          <w:szCs w:val="22"/>
          <w:lang w:eastAsia="en-US"/>
        </w:rPr>
        <w:t xml:space="preserve"> </w:t>
      </w:r>
      <w:r w:rsidRPr="00365113">
        <w:rPr>
          <w:i/>
          <w:sz w:val="14"/>
          <w:szCs w:val="22"/>
          <w:lang w:eastAsia="en-US"/>
        </w:rPr>
        <w:t>allega</w:t>
      </w:r>
      <w:r w:rsidRPr="00365113">
        <w:rPr>
          <w:i/>
          <w:spacing w:val="-1"/>
          <w:sz w:val="14"/>
          <w:szCs w:val="22"/>
          <w:lang w:eastAsia="en-US"/>
        </w:rPr>
        <w:t xml:space="preserve"> </w:t>
      </w:r>
      <w:r w:rsidRPr="00365113">
        <w:rPr>
          <w:i/>
          <w:sz w:val="14"/>
          <w:szCs w:val="22"/>
          <w:lang w:eastAsia="en-US"/>
        </w:rPr>
        <w:t>copia</w:t>
      </w:r>
      <w:r w:rsidRPr="00365113">
        <w:rPr>
          <w:i/>
          <w:spacing w:val="-6"/>
          <w:sz w:val="14"/>
          <w:szCs w:val="22"/>
          <w:lang w:eastAsia="en-US"/>
        </w:rPr>
        <w:t xml:space="preserve"> </w:t>
      </w:r>
      <w:r w:rsidRPr="00365113">
        <w:rPr>
          <w:i/>
          <w:sz w:val="14"/>
          <w:szCs w:val="22"/>
          <w:lang w:eastAsia="en-US"/>
        </w:rPr>
        <w:t>fotostatica</w:t>
      </w:r>
      <w:r w:rsidRPr="00365113">
        <w:rPr>
          <w:i/>
          <w:spacing w:val="-6"/>
          <w:sz w:val="14"/>
          <w:szCs w:val="22"/>
          <w:lang w:eastAsia="en-US"/>
        </w:rPr>
        <w:t xml:space="preserve"> </w:t>
      </w:r>
      <w:r w:rsidRPr="00365113">
        <w:rPr>
          <w:i/>
          <w:sz w:val="14"/>
          <w:szCs w:val="22"/>
          <w:lang w:eastAsia="en-US"/>
        </w:rPr>
        <w:t>del</w:t>
      </w:r>
      <w:r w:rsidRPr="00365113">
        <w:rPr>
          <w:i/>
          <w:spacing w:val="-4"/>
          <w:sz w:val="14"/>
          <w:szCs w:val="22"/>
          <w:lang w:eastAsia="en-US"/>
        </w:rPr>
        <w:t xml:space="preserve"> </w:t>
      </w:r>
      <w:r w:rsidRPr="00365113">
        <w:rPr>
          <w:i/>
          <w:sz w:val="14"/>
          <w:szCs w:val="22"/>
          <w:lang w:eastAsia="en-US"/>
        </w:rPr>
        <w:t>documento</w:t>
      </w:r>
      <w:r w:rsidRPr="00365113">
        <w:rPr>
          <w:i/>
          <w:spacing w:val="-5"/>
          <w:sz w:val="14"/>
          <w:szCs w:val="22"/>
          <w:lang w:eastAsia="en-US"/>
        </w:rPr>
        <w:t xml:space="preserve"> </w:t>
      </w:r>
      <w:r w:rsidRPr="00365113">
        <w:rPr>
          <w:i/>
          <w:sz w:val="14"/>
          <w:szCs w:val="22"/>
          <w:lang w:eastAsia="en-US"/>
        </w:rPr>
        <w:t>di</w:t>
      </w:r>
      <w:r w:rsidRPr="00365113">
        <w:rPr>
          <w:i/>
          <w:spacing w:val="-2"/>
          <w:sz w:val="14"/>
          <w:szCs w:val="22"/>
          <w:lang w:eastAsia="en-US"/>
        </w:rPr>
        <w:t xml:space="preserve"> </w:t>
      </w:r>
      <w:r w:rsidRPr="00365113">
        <w:rPr>
          <w:i/>
          <w:sz w:val="14"/>
          <w:szCs w:val="22"/>
          <w:lang w:eastAsia="en-US"/>
        </w:rPr>
        <w:t>identità,</w:t>
      </w:r>
      <w:r w:rsidRPr="00365113">
        <w:rPr>
          <w:i/>
          <w:spacing w:val="-2"/>
          <w:sz w:val="14"/>
          <w:szCs w:val="22"/>
          <w:lang w:eastAsia="en-US"/>
        </w:rPr>
        <w:t xml:space="preserve"> </w:t>
      </w:r>
      <w:r w:rsidRPr="00365113">
        <w:rPr>
          <w:i/>
          <w:sz w:val="14"/>
          <w:szCs w:val="22"/>
          <w:lang w:eastAsia="en-US"/>
        </w:rPr>
        <w:t>in</w:t>
      </w:r>
      <w:r w:rsidRPr="00365113">
        <w:rPr>
          <w:i/>
          <w:spacing w:val="-4"/>
          <w:sz w:val="14"/>
          <w:szCs w:val="22"/>
          <w:lang w:eastAsia="en-US"/>
        </w:rPr>
        <w:t xml:space="preserve"> </w:t>
      </w:r>
      <w:r w:rsidRPr="00365113">
        <w:rPr>
          <w:i/>
          <w:sz w:val="14"/>
          <w:szCs w:val="22"/>
          <w:lang w:eastAsia="en-US"/>
        </w:rPr>
        <w:t>corso</w:t>
      </w:r>
      <w:r w:rsidRPr="00365113">
        <w:rPr>
          <w:i/>
          <w:spacing w:val="-7"/>
          <w:sz w:val="14"/>
          <w:szCs w:val="22"/>
          <w:lang w:eastAsia="en-US"/>
        </w:rPr>
        <w:t xml:space="preserve"> </w:t>
      </w:r>
      <w:r w:rsidRPr="00365113">
        <w:rPr>
          <w:i/>
          <w:sz w:val="14"/>
          <w:szCs w:val="22"/>
          <w:lang w:eastAsia="en-US"/>
        </w:rPr>
        <w:t>di</w:t>
      </w:r>
      <w:r w:rsidRPr="00365113">
        <w:rPr>
          <w:i/>
          <w:spacing w:val="-2"/>
          <w:sz w:val="14"/>
          <w:szCs w:val="22"/>
          <w:lang w:eastAsia="en-US"/>
        </w:rPr>
        <w:t xml:space="preserve"> </w:t>
      </w:r>
      <w:r w:rsidRPr="00365113">
        <w:rPr>
          <w:i/>
          <w:sz w:val="14"/>
          <w:szCs w:val="22"/>
          <w:lang w:eastAsia="en-US"/>
        </w:rPr>
        <w:t>validità</w:t>
      </w:r>
      <w:r w:rsidRPr="00365113">
        <w:rPr>
          <w:i/>
          <w:spacing w:val="-6"/>
          <w:sz w:val="14"/>
          <w:szCs w:val="22"/>
          <w:lang w:eastAsia="en-US"/>
        </w:rPr>
        <w:t xml:space="preserve"> </w:t>
      </w:r>
      <w:r w:rsidRPr="00365113">
        <w:rPr>
          <w:i/>
          <w:sz w:val="14"/>
          <w:szCs w:val="22"/>
          <w:lang w:eastAsia="en-US"/>
        </w:rPr>
        <w:t>(art.</w:t>
      </w:r>
      <w:r w:rsidRPr="00365113">
        <w:rPr>
          <w:i/>
          <w:spacing w:val="-3"/>
          <w:sz w:val="14"/>
          <w:szCs w:val="22"/>
          <w:lang w:eastAsia="en-US"/>
        </w:rPr>
        <w:t xml:space="preserve"> </w:t>
      </w:r>
      <w:r w:rsidRPr="00365113">
        <w:rPr>
          <w:i/>
          <w:sz w:val="14"/>
          <w:szCs w:val="22"/>
          <w:lang w:eastAsia="en-US"/>
        </w:rPr>
        <w:t>38</w:t>
      </w:r>
      <w:r w:rsidRPr="00365113">
        <w:rPr>
          <w:i/>
          <w:spacing w:val="-6"/>
          <w:sz w:val="14"/>
          <w:szCs w:val="22"/>
          <w:lang w:eastAsia="en-US"/>
        </w:rPr>
        <w:t xml:space="preserve"> </w:t>
      </w:r>
      <w:r w:rsidRPr="00365113">
        <w:rPr>
          <w:i/>
          <w:sz w:val="14"/>
          <w:szCs w:val="22"/>
          <w:lang w:eastAsia="en-US"/>
        </w:rPr>
        <w:t>del</w:t>
      </w:r>
      <w:r w:rsidRPr="00365113">
        <w:rPr>
          <w:i/>
          <w:spacing w:val="-4"/>
          <w:sz w:val="14"/>
          <w:szCs w:val="22"/>
          <w:lang w:eastAsia="en-US"/>
        </w:rPr>
        <w:t xml:space="preserve"> </w:t>
      </w:r>
      <w:r w:rsidRPr="00365113">
        <w:rPr>
          <w:i/>
          <w:sz w:val="14"/>
          <w:szCs w:val="22"/>
          <w:lang w:eastAsia="en-US"/>
        </w:rPr>
        <w:t>D.P.R.</w:t>
      </w:r>
      <w:r w:rsidRPr="00365113">
        <w:rPr>
          <w:i/>
          <w:spacing w:val="-3"/>
          <w:sz w:val="14"/>
          <w:szCs w:val="22"/>
          <w:lang w:eastAsia="en-US"/>
        </w:rPr>
        <w:t xml:space="preserve"> </w:t>
      </w:r>
      <w:r w:rsidRPr="00365113">
        <w:rPr>
          <w:i/>
          <w:sz w:val="14"/>
          <w:szCs w:val="22"/>
          <w:lang w:eastAsia="en-US"/>
        </w:rPr>
        <w:t>445/2000e</w:t>
      </w:r>
      <w:r w:rsidRPr="00365113">
        <w:rPr>
          <w:i/>
          <w:spacing w:val="-1"/>
          <w:sz w:val="14"/>
          <w:szCs w:val="22"/>
          <w:lang w:eastAsia="en-US"/>
        </w:rPr>
        <w:t xml:space="preserve"> </w:t>
      </w:r>
      <w:proofErr w:type="spellStart"/>
      <w:r w:rsidRPr="00365113">
        <w:rPr>
          <w:i/>
          <w:sz w:val="14"/>
          <w:szCs w:val="22"/>
          <w:lang w:eastAsia="en-US"/>
        </w:rPr>
        <w:t>ss.mm.ii</w:t>
      </w:r>
      <w:proofErr w:type="spellEnd"/>
    </w:p>
    <w:p w14:paraId="67D04F61" w14:textId="77777777" w:rsidR="00365113" w:rsidRDefault="00365113" w:rsidP="008B2AEC">
      <w:pPr>
        <w:spacing w:line="276" w:lineRule="auto"/>
        <w:jc w:val="both"/>
        <w:rPr>
          <w:rFonts w:ascii="Arial" w:hAnsi="Arial"/>
          <w:color w:val="000000" w:themeColor="text1"/>
          <w:sz w:val="16"/>
          <w:shd w:val="clear" w:color="auto" w:fill="FFFFFF" w:themeFill="background1"/>
        </w:rPr>
      </w:pPr>
    </w:p>
    <w:sectPr w:rsidR="00365113" w:rsidSect="00A26101">
      <w:headerReference w:type="default" r:id="rId12"/>
      <w:pgSz w:w="11910" w:h="16840"/>
      <w:pgMar w:top="709" w:right="995" w:bottom="880" w:left="851"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D9C0B" w14:textId="77777777" w:rsidR="001B1B9D" w:rsidRDefault="001B1B9D">
      <w:r>
        <w:separator/>
      </w:r>
    </w:p>
    <w:p w14:paraId="42D82ADC" w14:textId="77777777" w:rsidR="001B1B9D" w:rsidRDefault="001B1B9D"/>
  </w:endnote>
  <w:endnote w:type="continuationSeparator" w:id="0">
    <w:p w14:paraId="33029552" w14:textId="77777777" w:rsidR="001B1B9D" w:rsidRDefault="001B1B9D">
      <w:r>
        <w:continuationSeparator/>
      </w:r>
    </w:p>
    <w:p w14:paraId="05273426" w14:textId="77777777" w:rsidR="001B1B9D" w:rsidRDefault="001B1B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39F8D" w14:textId="77777777" w:rsidR="001B1B9D" w:rsidRDefault="001B1B9D">
      <w:bookmarkStart w:id="0" w:name="_Hlk123574891"/>
      <w:bookmarkEnd w:id="0"/>
      <w:r>
        <w:separator/>
      </w:r>
    </w:p>
    <w:p w14:paraId="06ACA843" w14:textId="77777777" w:rsidR="001B1B9D" w:rsidRDefault="001B1B9D"/>
  </w:footnote>
  <w:footnote w:type="continuationSeparator" w:id="0">
    <w:p w14:paraId="5FAD3940" w14:textId="77777777" w:rsidR="001B1B9D" w:rsidRDefault="001B1B9D">
      <w:r>
        <w:continuationSeparator/>
      </w:r>
    </w:p>
    <w:p w14:paraId="137A46E9" w14:textId="77777777" w:rsidR="001B1B9D" w:rsidRDefault="001B1B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293106954" name="Immagine 293106954"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106E6246"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0"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2"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6"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0"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1"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3"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5"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8"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9"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1"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3"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4"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5"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6"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8"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1"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2"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4"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816146961">
    <w:abstractNumId w:val="2"/>
  </w:num>
  <w:num w:numId="2" w16cid:durableId="908881831">
    <w:abstractNumId w:val="27"/>
  </w:num>
  <w:num w:numId="3" w16cid:durableId="1143698201">
    <w:abstractNumId w:val="44"/>
  </w:num>
  <w:num w:numId="4" w16cid:durableId="1730615540">
    <w:abstractNumId w:val="21"/>
  </w:num>
  <w:num w:numId="5" w16cid:durableId="1009718258">
    <w:abstractNumId w:val="26"/>
  </w:num>
  <w:num w:numId="6" w16cid:durableId="2009481657">
    <w:abstractNumId w:val="17"/>
  </w:num>
  <w:num w:numId="7" w16cid:durableId="1770586315">
    <w:abstractNumId w:val="7"/>
  </w:num>
  <w:num w:numId="8" w16cid:durableId="1335642061">
    <w:abstractNumId w:val="43"/>
  </w:num>
  <w:num w:numId="9" w16cid:durableId="976568051">
    <w:abstractNumId w:val="14"/>
  </w:num>
  <w:num w:numId="10" w16cid:durableId="825390823">
    <w:abstractNumId w:val="6"/>
  </w:num>
  <w:num w:numId="11" w16cid:durableId="744843406">
    <w:abstractNumId w:val="45"/>
  </w:num>
  <w:num w:numId="12" w16cid:durableId="1489176505">
    <w:abstractNumId w:val="18"/>
  </w:num>
  <w:num w:numId="13" w16cid:durableId="2140567725">
    <w:abstractNumId w:val="20"/>
  </w:num>
  <w:num w:numId="14" w16cid:durableId="1921522483">
    <w:abstractNumId w:val="28"/>
  </w:num>
  <w:num w:numId="15" w16cid:durableId="102767127">
    <w:abstractNumId w:val="32"/>
  </w:num>
  <w:num w:numId="16" w16cid:durableId="1838035711">
    <w:abstractNumId w:val="4"/>
  </w:num>
  <w:num w:numId="17" w16cid:durableId="439646699">
    <w:abstractNumId w:val="30"/>
  </w:num>
  <w:num w:numId="18" w16cid:durableId="1508062650">
    <w:abstractNumId w:val="29"/>
  </w:num>
  <w:num w:numId="19" w16cid:durableId="527380078">
    <w:abstractNumId w:val="41"/>
  </w:num>
  <w:num w:numId="20" w16cid:durableId="618728212">
    <w:abstractNumId w:val="23"/>
  </w:num>
  <w:num w:numId="21" w16cid:durableId="1995715400">
    <w:abstractNumId w:val="19"/>
  </w:num>
  <w:num w:numId="22" w16cid:durableId="789124577">
    <w:abstractNumId w:val="34"/>
  </w:num>
  <w:num w:numId="23" w16cid:durableId="79060438">
    <w:abstractNumId w:val="16"/>
  </w:num>
  <w:num w:numId="24" w16cid:durableId="398016919">
    <w:abstractNumId w:val="13"/>
  </w:num>
  <w:num w:numId="25" w16cid:durableId="302657989">
    <w:abstractNumId w:val="8"/>
  </w:num>
  <w:num w:numId="26" w16cid:durableId="1385061961">
    <w:abstractNumId w:val="10"/>
  </w:num>
  <w:num w:numId="27" w16cid:durableId="915554809">
    <w:abstractNumId w:val="11"/>
  </w:num>
  <w:num w:numId="28" w16cid:durableId="604701029">
    <w:abstractNumId w:val="33"/>
  </w:num>
  <w:num w:numId="29" w16cid:durableId="253713403">
    <w:abstractNumId w:val="24"/>
  </w:num>
  <w:num w:numId="30" w16cid:durableId="49816872">
    <w:abstractNumId w:val="31"/>
  </w:num>
  <w:num w:numId="31" w16cid:durableId="189727107">
    <w:abstractNumId w:val="5"/>
  </w:num>
  <w:num w:numId="32" w16cid:durableId="2027708061">
    <w:abstractNumId w:val="40"/>
  </w:num>
  <w:num w:numId="33" w16cid:durableId="15235711">
    <w:abstractNumId w:val="0"/>
  </w:num>
  <w:num w:numId="34" w16cid:durableId="640694542">
    <w:abstractNumId w:val="9"/>
  </w:num>
  <w:num w:numId="35" w16cid:durableId="2134714921">
    <w:abstractNumId w:val="22"/>
  </w:num>
  <w:num w:numId="36" w16cid:durableId="2146776135">
    <w:abstractNumId w:val="36"/>
  </w:num>
  <w:num w:numId="37" w16cid:durableId="216550522">
    <w:abstractNumId w:val="39"/>
  </w:num>
  <w:num w:numId="38" w16cid:durableId="1203982002">
    <w:abstractNumId w:val="12"/>
  </w:num>
  <w:num w:numId="39" w16cid:durableId="87584681">
    <w:abstractNumId w:val="35"/>
  </w:num>
  <w:num w:numId="40" w16cid:durableId="1681155458">
    <w:abstractNumId w:val="15"/>
  </w:num>
  <w:num w:numId="41" w16cid:durableId="2082369169">
    <w:abstractNumId w:val="37"/>
  </w:num>
  <w:num w:numId="42" w16cid:durableId="1138493675">
    <w:abstractNumId w:val="42"/>
  </w:num>
  <w:num w:numId="43" w16cid:durableId="1610888152">
    <w:abstractNumId w:val="1"/>
  </w:num>
  <w:num w:numId="44" w16cid:durableId="40330094">
    <w:abstractNumId w:val="25"/>
  </w:num>
  <w:num w:numId="45" w16cid:durableId="311101773">
    <w:abstractNumId w:val="38"/>
  </w:num>
  <w:num w:numId="46" w16cid:durableId="447548609">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08CF"/>
    <w:rsid w:val="000B0F21"/>
    <w:rsid w:val="000B29DD"/>
    <w:rsid w:val="000B4C60"/>
    <w:rsid w:val="000C1705"/>
    <w:rsid w:val="000C362F"/>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B9D"/>
    <w:rsid w:val="001B1E8A"/>
    <w:rsid w:val="001B41DC"/>
    <w:rsid w:val="001B4B75"/>
    <w:rsid w:val="001B741F"/>
    <w:rsid w:val="001C2AC1"/>
    <w:rsid w:val="001C3483"/>
    <w:rsid w:val="001C3A68"/>
    <w:rsid w:val="001C3CF5"/>
    <w:rsid w:val="001C4478"/>
    <w:rsid w:val="001C63B8"/>
    <w:rsid w:val="001C7818"/>
    <w:rsid w:val="001D0C72"/>
    <w:rsid w:val="001D314E"/>
    <w:rsid w:val="001D4597"/>
    <w:rsid w:val="001D4977"/>
    <w:rsid w:val="001D4F85"/>
    <w:rsid w:val="001D56B6"/>
    <w:rsid w:val="001D60C7"/>
    <w:rsid w:val="001D616C"/>
    <w:rsid w:val="001D7D3A"/>
    <w:rsid w:val="001E0728"/>
    <w:rsid w:val="001E0F7A"/>
    <w:rsid w:val="001E392A"/>
    <w:rsid w:val="001E54F4"/>
    <w:rsid w:val="001E5854"/>
    <w:rsid w:val="001E6F04"/>
    <w:rsid w:val="001E7EC7"/>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5A4"/>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5113"/>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00CA"/>
    <w:rsid w:val="004765A4"/>
    <w:rsid w:val="00477F3B"/>
    <w:rsid w:val="004806F7"/>
    <w:rsid w:val="004806FB"/>
    <w:rsid w:val="004846A5"/>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013"/>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52BD"/>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594"/>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55F4"/>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56B4"/>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02F6"/>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6101"/>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D10"/>
    <w:rsid w:val="00B21327"/>
    <w:rsid w:val="00B2163D"/>
    <w:rsid w:val="00B22A11"/>
    <w:rsid w:val="00B2317A"/>
    <w:rsid w:val="00B24570"/>
    <w:rsid w:val="00B24B25"/>
    <w:rsid w:val="00B2766D"/>
    <w:rsid w:val="00B27D22"/>
    <w:rsid w:val="00B27F08"/>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2030"/>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57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2F6"/>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5EC0"/>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6B2"/>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885022948">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2131</Words>
  <Characters>12151</Characters>
  <Application>Microsoft Office Word</Application>
  <DocSecurity>0</DocSecurity>
  <Lines>101</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AVERSANO</cp:lastModifiedBy>
  <cp:revision>23</cp:revision>
  <dcterms:created xsi:type="dcterms:W3CDTF">2023-01-22T08:42:00Z</dcterms:created>
  <dcterms:modified xsi:type="dcterms:W3CDTF">2023-06-26T05:35:00Z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