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p w14:paraId="01610449" w14:textId="6F91551D" w:rsidR="00925111" w:rsidRDefault="00201A22" w:rsidP="00925111">
          <w:pPr>
            <w:jc w:val="center"/>
            <w:rPr>
              <w:rFonts w:ascii="Arial" w:hAnsi="Arial" w:cs="Arial"/>
              <w:highlight w:val="yellow"/>
            </w:rPr>
          </w:pPr>
          <w:r w:rsidRPr="00201A22">
            <w:rPr>
              <w:noProof/>
            </w:rPr>
            <w:drawing>
              <wp:inline distT="0" distB="0" distL="0" distR="0" wp14:anchorId="357B322C" wp14:editId="5240868B">
                <wp:extent cx="6000750" cy="657225"/>
                <wp:effectExtent l="0" t="0" r="0" b="9525"/>
                <wp:docPr id="195152284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22846" name=""/>
                        <pic:cNvPicPr/>
                      </pic:nvPicPr>
                      <pic:blipFill>
                        <a:blip r:embed="rId11"/>
                        <a:stretch>
                          <a:fillRect/>
                        </a:stretch>
                      </pic:blipFill>
                      <pic:spPr>
                        <a:xfrm>
                          <a:off x="0" y="0"/>
                          <a:ext cx="6000750" cy="657225"/>
                        </a:xfrm>
                        <a:prstGeom prst="rect">
                          <a:avLst/>
                        </a:prstGeom>
                      </pic:spPr>
                    </pic:pic>
                  </a:graphicData>
                </a:graphic>
              </wp:inline>
            </w:drawing>
          </w:r>
        </w:p>
        <w:p w14:paraId="01EE0B56" w14:textId="77777777" w:rsidR="00925111" w:rsidRDefault="00925111" w:rsidP="00925111">
          <w:pPr>
            <w:pStyle w:val="Intestazione"/>
            <w:jc w:val="center"/>
            <w:rPr>
              <w:rFonts w:asciiTheme="minorHAnsi" w:hAnsiTheme="minorHAnsi" w:cstheme="minorHAnsi"/>
              <w:b/>
              <w:bCs/>
            </w:rPr>
          </w:pPr>
          <w:bookmarkStart w:id="1" w:name="_Hlk66888942"/>
        </w:p>
        <w:bookmarkEnd w:id="1"/>
        <w:p w14:paraId="0B00E046" w14:textId="77777777" w:rsidR="005D72EC" w:rsidRDefault="005D72EC" w:rsidP="00201A22">
          <w:pPr>
            <w:tabs>
              <w:tab w:val="center" w:pos="4819"/>
              <w:tab w:val="right" w:pos="9638"/>
            </w:tabs>
            <w:jc w:val="center"/>
            <w:rPr>
              <w:rFonts w:ascii="Arial" w:hAnsi="Arial" w:cs="Arial"/>
              <w:b/>
              <w:bCs/>
              <w:sz w:val="28"/>
              <w:szCs w:val="28"/>
            </w:rPr>
          </w:pPr>
        </w:p>
        <w:p w14:paraId="4CC06678" w14:textId="77777777" w:rsidR="005D72EC" w:rsidRDefault="005D72EC" w:rsidP="00201A22">
          <w:pPr>
            <w:tabs>
              <w:tab w:val="center" w:pos="4819"/>
              <w:tab w:val="right" w:pos="9638"/>
            </w:tabs>
            <w:jc w:val="center"/>
            <w:rPr>
              <w:rFonts w:ascii="Arial" w:hAnsi="Arial" w:cs="Arial"/>
              <w:b/>
              <w:bCs/>
              <w:sz w:val="28"/>
              <w:szCs w:val="28"/>
            </w:rPr>
          </w:pPr>
        </w:p>
        <w:p w14:paraId="7B2FD6E0" w14:textId="0C27F379" w:rsidR="00201A22" w:rsidRPr="00201A22" w:rsidRDefault="00201A22" w:rsidP="00201A22">
          <w:pPr>
            <w:tabs>
              <w:tab w:val="center" w:pos="4819"/>
              <w:tab w:val="right" w:pos="9638"/>
            </w:tabs>
            <w:jc w:val="center"/>
            <w:rPr>
              <w:rFonts w:ascii="Arial" w:hAnsi="Arial" w:cs="Arial"/>
              <w:b/>
              <w:bCs/>
              <w:sz w:val="28"/>
              <w:szCs w:val="28"/>
            </w:rPr>
          </w:pPr>
          <w:r w:rsidRPr="00201A22">
            <w:rPr>
              <w:rFonts w:ascii="Arial" w:hAnsi="Arial" w:cs="Arial"/>
              <w:b/>
              <w:bCs/>
              <w:sz w:val="28"/>
              <w:szCs w:val="28"/>
            </w:rPr>
            <w:t>Giunta Regionale della Campania</w:t>
          </w:r>
        </w:p>
        <w:p w14:paraId="75535665" w14:textId="77777777" w:rsidR="00201A22" w:rsidRPr="00201A22" w:rsidRDefault="00201A22" w:rsidP="00201A22">
          <w:pPr>
            <w:ind w:left="2457" w:right="2455"/>
            <w:jc w:val="center"/>
            <w:rPr>
              <w:rFonts w:ascii="Arial" w:hAnsi="Arial" w:cs="Arial"/>
              <w:i/>
              <w:iCs/>
              <w:sz w:val="28"/>
              <w:szCs w:val="28"/>
            </w:rPr>
          </w:pPr>
        </w:p>
        <w:p w14:paraId="04748132" w14:textId="77777777" w:rsidR="00E1779E" w:rsidRPr="00E1779E" w:rsidRDefault="00E1779E" w:rsidP="00E1779E">
          <w:pPr>
            <w:widowControl w:val="0"/>
            <w:autoSpaceDE w:val="0"/>
            <w:autoSpaceDN w:val="0"/>
            <w:spacing w:before="91"/>
            <w:ind w:right="198"/>
            <w:jc w:val="center"/>
            <w:rPr>
              <w:rFonts w:ascii="Arial" w:eastAsia="Arial" w:hAnsi="Arial" w:cs="Arial"/>
              <w:b/>
              <w:bCs/>
              <w:w w:val="90"/>
              <w:sz w:val="28"/>
              <w:szCs w:val="28"/>
              <w:lang w:eastAsia="en-US"/>
            </w:rPr>
          </w:pPr>
          <w:r w:rsidRPr="00E1779E">
            <w:rPr>
              <w:rFonts w:ascii="Arial" w:eastAsia="Arial" w:hAnsi="Arial" w:cs="Arial"/>
              <w:b/>
              <w:bCs/>
              <w:w w:val="90"/>
              <w:sz w:val="28"/>
              <w:szCs w:val="28"/>
              <w:lang w:eastAsia="en-US"/>
            </w:rPr>
            <w:t>Proc. n.3627/AP/2023</w:t>
          </w:r>
        </w:p>
        <w:p w14:paraId="048D1C21" w14:textId="77777777" w:rsidR="00E1779E" w:rsidRPr="00E1779E" w:rsidRDefault="00E1779E" w:rsidP="00E1779E">
          <w:pPr>
            <w:widowControl w:val="0"/>
            <w:autoSpaceDE w:val="0"/>
            <w:autoSpaceDN w:val="0"/>
            <w:spacing w:before="91"/>
            <w:ind w:right="198"/>
            <w:jc w:val="both"/>
            <w:rPr>
              <w:rFonts w:ascii="Arial" w:eastAsia="Arial" w:hAnsi="Arial" w:cs="Arial"/>
              <w:b/>
              <w:bCs/>
              <w:w w:val="90"/>
              <w:sz w:val="28"/>
              <w:szCs w:val="28"/>
              <w:lang w:eastAsia="en-US"/>
            </w:rPr>
          </w:pPr>
        </w:p>
        <w:p w14:paraId="347CE3F9" w14:textId="77777777" w:rsidR="00E1779E" w:rsidRPr="00E1779E" w:rsidRDefault="00E1779E" w:rsidP="00E1779E">
          <w:pPr>
            <w:tabs>
              <w:tab w:val="left" w:pos="8505"/>
            </w:tabs>
            <w:ind w:right="-1"/>
            <w:jc w:val="both"/>
            <w:rPr>
              <w:rFonts w:ascii="Arial" w:hAnsi="Arial" w:cs="Arial"/>
              <w:b/>
              <w:bCs/>
              <w:sz w:val="22"/>
              <w:szCs w:val="22"/>
            </w:rPr>
          </w:pPr>
          <w:bookmarkStart w:id="2" w:name="_Hlk137715176"/>
          <w:r w:rsidRPr="00E1779E">
            <w:rPr>
              <w:rFonts w:ascii="Arial" w:hAnsi="Arial" w:cs="Arial"/>
              <w:b/>
              <w:bCs/>
              <w:sz w:val="22"/>
              <w:szCs w:val="22"/>
            </w:rPr>
            <w:t>PROCEDURA APERTA AI SENSI DEGLI ARTT. 58 E 60 DEL D.LGS. 50/2016, PER LA STIPULA DI UN ACCORDO QUADRO, AI SENSI DELL’ART. 54, AFFIDATO A UN UNICO OPERATORE ECONOMICO PER SINGOLO LOTTO, PER APPALTO MISTO DI LAVORI E SERVIZI DI INGEGNERIA E ARCHITETTURA PER “L’UTILIZZO IDROPOTABILE DELLE ACQUE DELL’INVASO DI CAMPOLATTARO E POTENZIAMENTO DELL’ALIMENTAZIONE POTABILE PER L’AREA BENEVENTANA”</w:t>
          </w:r>
          <w:r w:rsidRPr="00E1779E">
            <w:t xml:space="preserve"> </w:t>
          </w:r>
          <w:r w:rsidRPr="00E1779E">
            <w:rPr>
              <w:rFonts w:ascii="Arial" w:hAnsi="Arial" w:cs="Arial"/>
              <w:b/>
              <w:bCs/>
              <w:sz w:val="22"/>
              <w:szCs w:val="22"/>
            </w:rPr>
            <w:t>DA AGGIUDICARE CON IL CRITERIO DELL’OFFERTA ECONOMICAMENTE PIÙ VANTAGGIOSA EX ART. 95 DEL DLGS 50/2016</w:t>
          </w:r>
        </w:p>
        <w:bookmarkEnd w:id="2"/>
        <w:p w14:paraId="364293F6" w14:textId="77777777" w:rsidR="00E1779E" w:rsidRPr="00E1779E" w:rsidRDefault="00E1779E" w:rsidP="00E1779E">
          <w:pPr>
            <w:jc w:val="center"/>
            <w:rPr>
              <w:rFonts w:ascii="Arial" w:hAnsi="Arial" w:cs="Arial"/>
              <w:b/>
              <w:sz w:val="28"/>
              <w:szCs w:val="28"/>
            </w:rPr>
          </w:pPr>
        </w:p>
        <w:p w14:paraId="3333094D" w14:textId="77777777" w:rsidR="00E1779E" w:rsidRPr="00E1779E" w:rsidRDefault="00E1779E" w:rsidP="00E1779E">
          <w:pPr>
            <w:jc w:val="center"/>
            <w:rPr>
              <w:rFonts w:ascii="Arial" w:hAnsi="Arial" w:cs="Arial"/>
              <w:b/>
              <w:bCs/>
            </w:rPr>
          </w:pPr>
          <w:r w:rsidRPr="00E1779E">
            <w:rPr>
              <w:rFonts w:ascii="Arial" w:hAnsi="Arial" w:cs="Arial"/>
              <w:b/>
              <w:bCs/>
            </w:rPr>
            <w:t>CUP:  B87B20098990009</w:t>
          </w:r>
        </w:p>
        <w:p w14:paraId="47F8AD02" w14:textId="77777777" w:rsidR="00E1779E" w:rsidRPr="00E1779E" w:rsidRDefault="00E1779E" w:rsidP="00E1779E">
          <w:pPr>
            <w:jc w:val="center"/>
            <w:rPr>
              <w:rFonts w:ascii="Arial" w:hAnsi="Arial" w:cs="Arial"/>
              <w:b/>
              <w:bCs/>
            </w:rPr>
          </w:pPr>
          <w:r w:rsidRPr="00E1779E">
            <w:rPr>
              <w:rFonts w:ascii="Arial" w:hAnsi="Arial" w:cs="Arial"/>
              <w:b/>
              <w:bCs/>
            </w:rPr>
            <w:t>CIG LOTTO 1: 9896301DEC</w:t>
          </w:r>
        </w:p>
        <w:p w14:paraId="2A11FDFE" w14:textId="77777777" w:rsidR="00E1779E" w:rsidRPr="00E1779E" w:rsidRDefault="00E1779E" w:rsidP="00E1779E">
          <w:pPr>
            <w:jc w:val="center"/>
            <w:rPr>
              <w:rFonts w:ascii="Arial" w:hAnsi="Arial" w:cs="Arial"/>
              <w:b/>
              <w:bCs/>
            </w:rPr>
          </w:pPr>
          <w:r w:rsidRPr="00E1779E">
            <w:rPr>
              <w:rFonts w:ascii="Arial" w:hAnsi="Arial" w:cs="Arial"/>
              <w:b/>
              <w:bCs/>
            </w:rPr>
            <w:t>CIG LOTTO 2: 9896452A89</w:t>
          </w:r>
        </w:p>
        <w:p w14:paraId="0F49D211" w14:textId="77777777" w:rsidR="00E1779E" w:rsidRPr="00E1779E" w:rsidRDefault="00E1779E" w:rsidP="00E1779E">
          <w:pPr>
            <w:jc w:val="center"/>
            <w:rPr>
              <w:rFonts w:ascii="Arial" w:hAnsi="Arial" w:cs="Arial"/>
              <w:b/>
              <w:bCs/>
            </w:rPr>
          </w:pPr>
          <w:r w:rsidRPr="00E1779E">
            <w:rPr>
              <w:rFonts w:ascii="Arial" w:hAnsi="Arial" w:cs="Arial"/>
              <w:b/>
              <w:bCs/>
            </w:rPr>
            <w:t>CIG LOTTO 3: 9896514DB2</w:t>
          </w:r>
        </w:p>
        <w:p w14:paraId="1E0C9305" w14:textId="77777777" w:rsidR="00E1779E" w:rsidRPr="00E1779E" w:rsidRDefault="00E1779E" w:rsidP="00E1779E">
          <w:pPr>
            <w:rPr>
              <w:rFonts w:ascii="Arial" w:hAnsi="Arial" w:cs="Arial"/>
            </w:rPr>
          </w:pPr>
        </w:p>
        <w:p w14:paraId="59C02A31" w14:textId="77777777" w:rsidR="00CD19E6" w:rsidRDefault="00CD19E6" w:rsidP="00747F96">
          <w:pPr>
            <w:ind w:right="16"/>
            <w:rPr>
              <w:rFonts w:ascii="Arial" w:hAnsi="Arial" w:cs="Arial"/>
              <w:b/>
              <w:sz w:val="28"/>
              <w:szCs w:val="28"/>
            </w:rPr>
          </w:pPr>
        </w:p>
        <w:p w14:paraId="3C02C6CE" w14:textId="54172A7E" w:rsidR="00E1779E" w:rsidRPr="00201A22" w:rsidRDefault="00747F96" w:rsidP="00E1779E">
          <w:pPr>
            <w:rPr>
              <w:rFonts w:ascii="Arial" w:hAnsi="Arial" w:cs="Arial"/>
              <w:b/>
              <w:bCs/>
            </w:rPr>
          </w:pPr>
          <w:r>
            <w:rPr>
              <w:rFonts w:ascii="Arial" w:hAnsi="Arial" w:cs="Arial"/>
              <w:b/>
              <w:bCs/>
            </w:rPr>
            <w:t xml:space="preserve">                                                </w:t>
          </w:r>
        </w:p>
        <w:p w14:paraId="608428D8" w14:textId="65F225E1" w:rsidR="00201A22" w:rsidRPr="00201A22" w:rsidRDefault="00201A22" w:rsidP="00747F96">
          <w:pPr>
            <w:jc w:val="center"/>
            <w:rPr>
              <w:rFonts w:ascii="Arial" w:hAnsi="Arial" w:cs="Arial"/>
              <w:b/>
              <w:bCs/>
            </w:rPr>
          </w:pPr>
        </w:p>
        <w:p w14:paraId="08DA612B" w14:textId="77777777" w:rsidR="00925111" w:rsidRPr="001D4597" w:rsidRDefault="00925111" w:rsidP="00925111">
          <w:pPr>
            <w:spacing w:before="146"/>
            <w:ind w:right="34"/>
            <w:rPr>
              <w:rFonts w:ascii="Arial" w:hAnsi="Arial" w:cs="Arial"/>
              <w:b/>
              <w:bCs/>
            </w:rPr>
          </w:pPr>
        </w:p>
        <w:p w14:paraId="55F6CE6E" w14:textId="68B4B3B2" w:rsidR="00925111" w:rsidRPr="00925111" w:rsidRDefault="00925111" w:rsidP="00CD19E6">
          <w:pPr>
            <w:pStyle w:val="Titolo"/>
            <w:spacing w:before="65"/>
            <w:ind w:left="0" w:right="16"/>
            <w:rPr>
              <w:rFonts w:ascii="Arial" w:hAnsi="Arial" w:cs="Arial"/>
            </w:rPr>
          </w:pPr>
          <w:r w:rsidRPr="00E65423">
            <w:rPr>
              <w:rFonts w:ascii="Arial" w:hAnsi="Arial" w:cs="Arial"/>
              <w:bCs w:val="0"/>
              <w:sz w:val="26"/>
              <w:szCs w:val="26"/>
            </w:rPr>
            <w:t xml:space="preserve">MODELLO </w:t>
          </w:r>
          <w:r w:rsidR="001E392A">
            <w:rPr>
              <w:rFonts w:ascii="Arial" w:hAnsi="Arial" w:cs="Arial"/>
              <w:bCs w:val="0"/>
              <w:sz w:val="26"/>
              <w:szCs w:val="26"/>
            </w:rPr>
            <w:t>2</w:t>
          </w:r>
          <w:r w:rsidRPr="00E65423">
            <w:rPr>
              <w:rFonts w:ascii="Arial" w:hAnsi="Arial" w:cs="Arial"/>
              <w:bCs w:val="0"/>
              <w:sz w:val="26"/>
              <w:szCs w:val="26"/>
            </w:rPr>
            <w:t xml:space="preserve"> - DICHIARAZIONI </w:t>
          </w:r>
          <w:r w:rsidR="001E392A">
            <w:rPr>
              <w:rFonts w:ascii="Arial" w:hAnsi="Arial" w:cs="Arial"/>
              <w:bCs w:val="0"/>
              <w:sz w:val="26"/>
              <w:szCs w:val="26"/>
            </w:rPr>
            <w:t>INTEGRATIVE</w:t>
          </w:r>
        </w:p>
        <w:p w14:paraId="387CA4C5" w14:textId="77777777" w:rsidR="00925111" w:rsidRPr="004B12A0" w:rsidRDefault="00925111" w:rsidP="00BC59D3">
          <w:pPr>
            <w:pStyle w:val="Titolo1"/>
            <w:spacing w:before="120"/>
            <w:ind w:left="0" w:right="2454"/>
            <w:rPr>
              <w:rFonts w:ascii="Arial" w:hAnsi="Arial" w:cs="Arial"/>
            </w:rPr>
          </w:pPr>
        </w:p>
        <w:p w14:paraId="20C9EACA" w14:textId="77777777" w:rsidR="00925111" w:rsidRPr="004B12A0" w:rsidRDefault="00925111" w:rsidP="00BC59D3">
          <w:pPr>
            <w:pStyle w:val="Titolo1"/>
            <w:spacing w:before="120"/>
            <w:ind w:left="0" w:right="2454"/>
            <w:rPr>
              <w:rFonts w:ascii="Arial" w:hAnsi="Arial" w:cs="Arial"/>
            </w:rPr>
          </w:pPr>
        </w:p>
        <w:p w14:paraId="7D411D52" w14:textId="77777777" w:rsidR="00925111" w:rsidRPr="004B12A0" w:rsidRDefault="00925111" w:rsidP="00BC59D3">
          <w:pPr>
            <w:pStyle w:val="Titolo1"/>
            <w:spacing w:before="120"/>
            <w:ind w:left="0" w:right="2454"/>
            <w:rPr>
              <w:rFonts w:ascii="Arial" w:hAnsi="Arial" w:cs="Arial"/>
            </w:rPr>
          </w:pPr>
        </w:p>
        <w:p w14:paraId="460EE01B" w14:textId="77777777" w:rsidR="00925111" w:rsidRPr="004B12A0" w:rsidRDefault="00925111" w:rsidP="00BC59D3">
          <w:pPr>
            <w:pStyle w:val="Titolo1"/>
            <w:spacing w:before="120"/>
            <w:ind w:left="0" w:right="2454"/>
            <w:rPr>
              <w:rFonts w:ascii="Arial" w:hAnsi="Arial" w:cs="Arial"/>
            </w:rPr>
          </w:pPr>
        </w:p>
        <w:p w14:paraId="43B83577" w14:textId="77777777" w:rsidR="00925111" w:rsidRDefault="00925111" w:rsidP="002F227A">
          <w:pPr>
            <w:spacing w:after="100"/>
            <w:rPr>
              <w:rFonts w:ascii="Arial" w:hAnsi="Arial" w:cs="Arial"/>
              <w:b/>
              <w:bCs/>
              <w:sz w:val="20"/>
              <w:szCs w:val="20"/>
            </w:rPr>
          </w:pPr>
        </w:p>
        <w:p w14:paraId="168851DC" w14:textId="48E356AF" w:rsidR="00925111" w:rsidRDefault="00925111">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596E60DF" w14:textId="77777777" w:rsidR="00E65423" w:rsidRDefault="00E65423">
      <w:pPr>
        <w:widowControl w:val="0"/>
        <w:autoSpaceDE w:val="0"/>
        <w:autoSpaceDN w:val="0"/>
        <w:rPr>
          <w:rFonts w:ascii="Arial" w:hAnsi="Arial" w:cs="Arial"/>
          <w:b/>
          <w:bCs/>
          <w:sz w:val="20"/>
          <w:szCs w:val="20"/>
        </w:rPr>
      </w:pPr>
    </w:p>
    <w:p w14:paraId="0900B5F8" w14:textId="77777777" w:rsidR="00DE3F71" w:rsidRPr="00DE3F71" w:rsidRDefault="00DE3F71" w:rsidP="00DE3F71">
      <w:pPr>
        <w:jc w:val="right"/>
        <w:rPr>
          <w:rFonts w:ascii="Arial" w:hAnsi="Arial" w:cs="Arial"/>
          <w:sz w:val="20"/>
          <w:szCs w:val="20"/>
          <w:shd w:val="clear" w:color="auto" w:fill="FFFFFF"/>
        </w:rPr>
      </w:pPr>
      <w:r w:rsidRPr="00DE3F71">
        <w:rPr>
          <w:rFonts w:ascii="Arial" w:hAnsi="Arial" w:cs="Arial"/>
          <w:sz w:val="20"/>
          <w:szCs w:val="20"/>
          <w:shd w:val="clear" w:color="auto" w:fill="FFFFFF"/>
        </w:rPr>
        <w:t>Alla Giunta Regionale della Campania</w:t>
      </w:r>
    </w:p>
    <w:p w14:paraId="7B519979" w14:textId="77777777" w:rsidR="00DE3F71" w:rsidRPr="00DE3F71" w:rsidRDefault="00DE3F71" w:rsidP="00DE3F71">
      <w:pPr>
        <w:jc w:val="right"/>
        <w:rPr>
          <w:rFonts w:ascii="Arial" w:hAnsi="Arial" w:cs="Arial"/>
          <w:sz w:val="20"/>
          <w:szCs w:val="20"/>
          <w:shd w:val="clear" w:color="auto" w:fill="FFFFFF"/>
        </w:rPr>
      </w:pPr>
      <w:r w:rsidRPr="00DE3F71">
        <w:rPr>
          <w:rFonts w:ascii="Arial" w:hAnsi="Arial" w:cs="Arial"/>
          <w:sz w:val="20"/>
          <w:szCs w:val="20"/>
          <w:shd w:val="clear" w:color="auto" w:fill="FFFFFF"/>
        </w:rPr>
        <w:t>Ufficio Speciale Grandi Opere - STAFF 60.06.92</w:t>
      </w:r>
    </w:p>
    <w:p w14:paraId="0479A182" w14:textId="77777777" w:rsidR="00DE3F71" w:rsidRPr="00DE3F71" w:rsidRDefault="00DE3F71" w:rsidP="00DE3F71">
      <w:pPr>
        <w:jc w:val="right"/>
        <w:rPr>
          <w:rFonts w:ascii="Arial" w:hAnsi="Arial" w:cs="Arial"/>
          <w:sz w:val="20"/>
          <w:szCs w:val="20"/>
          <w:shd w:val="clear" w:color="auto" w:fill="FFFFFF"/>
        </w:rPr>
      </w:pPr>
      <w:r w:rsidRPr="00DE3F71">
        <w:rPr>
          <w:rFonts w:ascii="Arial" w:hAnsi="Arial" w:cs="Arial"/>
          <w:sz w:val="20"/>
          <w:szCs w:val="20"/>
          <w:shd w:val="clear" w:color="auto" w:fill="FFFFFF"/>
        </w:rPr>
        <w:t xml:space="preserve"> “Centrale Acquisti e Ufficio Gare - Procedure di Appalto PNRR”</w:t>
      </w:r>
    </w:p>
    <w:p w14:paraId="4935B717" w14:textId="77777777" w:rsidR="00DE3F71" w:rsidRPr="00DE3F71" w:rsidRDefault="00DE3F71" w:rsidP="00DE3F71">
      <w:pPr>
        <w:jc w:val="both"/>
        <w:rPr>
          <w:rFonts w:ascii="Arial" w:hAnsi="Arial" w:cs="Arial"/>
          <w:bCs/>
          <w:color w:val="000000"/>
          <w:sz w:val="20"/>
        </w:rPr>
      </w:pPr>
    </w:p>
    <w:p w14:paraId="2CB41D8A" w14:textId="77777777" w:rsidR="00DE3F71" w:rsidRDefault="00DE3F71" w:rsidP="00DE3F71">
      <w:pPr>
        <w:jc w:val="both"/>
        <w:rPr>
          <w:rFonts w:ascii="Arial" w:hAnsi="Arial" w:cs="Arial"/>
          <w:b/>
          <w:color w:val="000000"/>
          <w:sz w:val="20"/>
        </w:rPr>
      </w:pPr>
    </w:p>
    <w:p w14:paraId="2CBDD668" w14:textId="4A43F8FF" w:rsidR="00DE3F71" w:rsidRPr="00DE3F71" w:rsidRDefault="00DE3F71" w:rsidP="00DE3F71">
      <w:pPr>
        <w:jc w:val="both"/>
        <w:rPr>
          <w:rFonts w:ascii="Arial" w:hAnsi="Arial" w:cs="Arial"/>
          <w:bCs/>
          <w:color w:val="000000"/>
          <w:sz w:val="20"/>
        </w:rPr>
      </w:pPr>
      <w:r w:rsidRPr="00DE3F71">
        <w:rPr>
          <w:rFonts w:ascii="Arial" w:hAnsi="Arial" w:cs="Arial"/>
          <w:b/>
          <w:color w:val="000000"/>
          <w:sz w:val="20"/>
        </w:rPr>
        <w:t>Oggetto:</w:t>
      </w:r>
      <w:r w:rsidRPr="00DE3F71">
        <w:rPr>
          <w:rFonts w:ascii="Arial" w:hAnsi="Arial" w:cs="Arial"/>
          <w:bCs/>
          <w:color w:val="000000"/>
          <w:sz w:val="20"/>
        </w:rPr>
        <w:t xml:space="preserve"> Procedura aperta ai sensi degli artt. 58 e 60 del d.lgs. 50/2016, per la stipula di un accordo quadro, ai sensi dell’art. 54, affidato a un unico operatore economico per singolo lotto, per appalto misto di lavori e servizi di ingegneria e architettura per “l’utilizzo idropotabile delle acque dell’invaso di Campolattaro e potenziamento dell’alimentazione potabile per l’area beneventana” - CUP B87B20098990009</w:t>
      </w:r>
    </w:p>
    <w:p w14:paraId="6030A3D3" w14:textId="77777777" w:rsidR="00DE3F71" w:rsidRDefault="00DE3F71" w:rsidP="00E65423">
      <w:pPr>
        <w:spacing w:before="146"/>
        <w:ind w:right="16"/>
        <w:jc w:val="both"/>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45"/>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4B1FCC7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4D2FB49E" w14:textId="48990B5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6A57FB59" w14:textId="77777777" w:rsidR="00925111" w:rsidRDefault="00925111" w:rsidP="00E65423">
            <w:pPr>
              <w:jc w:val="both"/>
              <w:rPr>
                <w:rFonts w:ascii="Arial" w:hAnsi="Arial"/>
                <w:color w:val="000000" w:themeColor="text1"/>
                <w:sz w:val="20"/>
              </w:rPr>
            </w:pPr>
          </w:p>
        </w:tc>
      </w:tr>
    </w:tbl>
    <w:p w14:paraId="220802A1" w14:textId="28599861"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32D2AF78"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 xml:space="preserve">Partecipante alla gara in qualità di ________________________________________________________________________________ (specificare se </w:t>
      </w:r>
      <w:proofErr w:type="spellStart"/>
      <w:r>
        <w:rPr>
          <w:rFonts w:ascii="Arial" w:hAnsi="Arial"/>
          <w:color w:val="000000" w:themeColor="text1"/>
          <w:sz w:val="20"/>
        </w:rPr>
        <w:t>mandaria</w:t>
      </w:r>
      <w:proofErr w:type="spellEnd"/>
      <w:r>
        <w:rPr>
          <w:rFonts w:ascii="Arial" w:hAnsi="Arial"/>
          <w:color w:val="000000" w:themeColor="text1"/>
          <w:sz w:val="20"/>
        </w:rPr>
        <w:t>/mandante nel caso di operatore economico con identità plurisoggettiva</w:t>
      </w:r>
      <w:r w:rsidR="004B5013">
        <w:rPr>
          <w:rFonts w:ascii="Arial" w:hAnsi="Arial"/>
          <w:color w:val="000000" w:themeColor="text1"/>
          <w:sz w:val="20"/>
        </w:rPr>
        <w:t>)</w:t>
      </w:r>
    </w:p>
    <w:p w14:paraId="4AD9BC12" w14:textId="77777777" w:rsidR="003B431E" w:rsidRPr="003B431E" w:rsidRDefault="003B431E" w:rsidP="003B431E">
      <w:pPr>
        <w:spacing w:line="360" w:lineRule="auto"/>
        <w:rPr>
          <w:rFonts w:ascii="Arial" w:hAnsi="Arial"/>
          <w:b/>
          <w:color w:val="000000"/>
          <w:sz w:val="20"/>
        </w:rPr>
      </w:pPr>
      <w:r w:rsidRPr="003B431E">
        <w:rPr>
          <w:rFonts w:ascii="Arial" w:hAnsi="Arial"/>
          <w:b/>
          <w:color w:val="000000"/>
          <w:sz w:val="20"/>
        </w:rPr>
        <w:t>In relazione al seguente lotto:</w:t>
      </w:r>
    </w:p>
    <w:p w14:paraId="1E10CB45" w14:textId="77777777" w:rsidR="003B431E" w:rsidRPr="003B431E" w:rsidRDefault="003B431E" w:rsidP="003B431E">
      <w:pPr>
        <w:spacing w:line="360" w:lineRule="auto"/>
        <w:rPr>
          <w:rFonts w:ascii="Arial" w:hAnsi="Arial"/>
          <w:b/>
          <w:color w:val="000000"/>
          <w:sz w:val="20"/>
        </w:rPr>
      </w:pPr>
      <w:r w:rsidRPr="003B431E">
        <w:rPr>
          <w:rFonts w:ascii="Arial" w:hAnsi="Arial"/>
          <w:b/>
          <w:color w:val="000000"/>
          <w:sz w:val="20"/>
        </w:rPr>
        <w:t>□ lotto 1</w:t>
      </w:r>
    </w:p>
    <w:p w14:paraId="0552C98C" w14:textId="77777777" w:rsidR="003B431E" w:rsidRPr="003B431E" w:rsidRDefault="003B431E" w:rsidP="003B431E">
      <w:pPr>
        <w:spacing w:line="360" w:lineRule="auto"/>
        <w:rPr>
          <w:rFonts w:ascii="Arial" w:hAnsi="Arial"/>
          <w:b/>
          <w:color w:val="000000"/>
          <w:sz w:val="20"/>
        </w:rPr>
      </w:pPr>
      <w:r w:rsidRPr="003B431E">
        <w:rPr>
          <w:rFonts w:ascii="Arial" w:hAnsi="Arial"/>
          <w:b/>
          <w:color w:val="000000"/>
          <w:sz w:val="20"/>
        </w:rPr>
        <w:t>□ lotto 2</w:t>
      </w:r>
    </w:p>
    <w:p w14:paraId="3EC95684" w14:textId="40692D0C" w:rsidR="00E65423" w:rsidRPr="00040DDA" w:rsidRDefault="003B431E" w:rsidP="00040DDA">
      <w:pPr>
        <w:spacing w:line="360" w:lineRule="auto"/>
        <w:rPr>
          <w:rFonts w:ascii="Arial" w:hAnsi="Arial"/>
          <w:b/>
          <w:color w:val="000000"/>
          <w:sz w:val="20"/>
        </w:rPr>
      </w:pPr>
      <w:r w:rsidRPr="003B431E">
        <w:rPr>
          <w:rFonts w:ascii="Arial" w:hAnsi="Arial"/>
          <w:b/>
          <w:color w:val="000000"/>
          <w:sz w:val="20"/>
        </w:rPr>
        <w:t>□ lotto 3</w:t>
      </w:r>
    </w:p>
    <w:p w14:paraId="4D08D11B" w14:textId="77777777" w:rsidR="00E65423" w:rsidRPr="00F42EF4" w:rsidRDefault="00E65423" w:rsidP="00DE3F71">
      <w:pPr>
        <w:spacing w:line="264" w:lineRule="auto"/>
        <w:jc w:val="both"/>
        <w:rPr>
          <w:rFonts w:ascii="Arial" w:hAnsi="Arial"/>
          <w:i/>
          <w:color w:val="000000" w:themeColor="text1"/>
          <w:sz w:val="20"/>
        </w:rPr>
      </w:pPr>
      <w:r w:rsidRPr="00F42EF4">
        <w:rPr>
          <w:rFonts w:ascii="Arial" w:hAnsi="Arial"/>
          <w:i/>
          <w:color w:val="000000" w:themeColor="text1"/>
          <w:sz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3419B4CC" w14:textId="77777777" w:rsidR="00E65423" w:rsidRPr="0032689D" w:rsidRDefault="00E65423" w:rsidP="00DE3F71">
      <w:pPr>
        <w:ind w:left="426"/>
        <w:jc w:val="both"/>
        <w:rPr>
          <w:rFonts w:ascii="Arial" w:hAnsi="Arial"/>
          <w:color w:val="595959" w:themeColor="text1" w:themeTint="A6"/>
          <w:sz w:val="20"/>
        </w:rPr>
      </w:pPr>
    </w:p>
    <w:p w14:paraId="5939C934" w14:textId="5761A959" w:rsidR="00E65423" w:rsidRDefault="00E65423" w:rsidP="00DE3F71">
      <w:pPr>
        <w:ind w:left="426"/>
        <w:jc w:val="center"/>
        <w:rPr>
          <w:rFonts w:ascii="Arial" w:hAnsi="Arial"/>
          <w:b/>
          <w:sz w:val="20"/>
        </w:rPr>
      </w:pPr>
      <w:r w:rsidRPr="0032689D">
        <w:rPr>
          <w:rFonts w:ascii="Arial" w:hAnsi="Arial"/>
          <w:b/>
          <w:color w:val="000000" w:themeColor="text1"/>
          <w:sz w:val="20"/>
        </w:rPr>
        <w:t>DICHIARA</w:t>
      </w:r>
    </w:p>
    <w:p w14:paraId="0683FCB3" w14:textId="77777777" w:rsidR="001D616C" w:rsidRPr="001D616C" w:rsidRDefault="001D616C" w:rsidP="00DE3F71">
      <w:pPr>
        <w:autoSpaceDE w:val="0"/>
        <w:autoSpaceDN w:val="0"/>
        <w:adjustRightInd w:val="0"/>
        <w:spacing w:line="264" w:lineRule="auto"/>
        <w:contextualSpacing/>
        <w:jc w:val="both"/>
        <w:rPr>
          <w:rFonts w:ascii="Arial" w:hAnsi="Arial" w:cs="Arial"/>
          <w:i/>
          <w:iCs/>
          <w:color w:val="000000" w:themeColor="text1"/>
          <w:sz w:val="16"/>
          <w:szCs w:val="16"/>
        </w:rPr>
      </w:pPr>
    </w:p>
    <w:p w14:paraId="5F38F118" w14:textId="24B36C11" w:rsidR="00E65423" w:rsidRPr="00DE3F71" w:rsidRDefault="00E65423" w:rsidP="00DE3F71">
      <w:pPr>
        <w:pStyle w:val="Paragrafoelenco"/>
        <w:numPr>
          <w:ilvl w:val="0"/>
          <w:numId w:val="41"/>
        </w:numPr>
        <w:autoSpaceDE w:val="0"/>
        <w:autoSpaceDN w:val="0"/>
        <w:adjustRightInd w:val="0"/>
        <w:spacing w:line="264" w:lineRule="auto"/>
        <w:ind w:left="142" w:hanging="142"/>
        <w:contextualSpacing/>
        <w:jc w:val="both"/>
        <w:rPr>
          <w:rFonts w:ascii="Arial" w:hAnsi="Arial" w:cs="Arial"/>
          <w:i/>
          <w:iCs/>
          <w:color w:val="000000" w:themeColor="text1"/>
          <w:sz w:val="16"/>
          <w:szCs w:val="16"/>
        </w:rPr>
      </w:pPr>
      <w:r w:rsidRPr="0067407C">
        <w:rPr>
          <w:rFonts w:ascii="Arial" w:hAnsi="Arial" w:cs="Arial"/>
          <w:b/>
          <w:bCs/>
          <w:i/>
          <w:iCs/>
          <w:color w:val="000000" w:themeColor="text1"/>
          <w:sz w:val="20"/>
          <w:szCs w:val="20"/>
        </w:rPr>
        <w:t>di non incorrere</w:t>
      </w:r>
      <w:r w:rsidR="001D616C">
        <w:rPr>
          <w:rFonts w:ascii="Arial" w:hAnsi="Arial" w:cs="Arial"/>
          <w:b/>
          <w:bCs/>
          <w:i/>
          <w:iCs/>
          <w:color w:val="000000" w:themeColor="text1"/>
          <w:sz w:val="20"/>
          <w:szCs w:val="20"/>
        </w:rPr>
        <w:t xml:space="preserve">, ad integrazione del DGUE, </w:t>
      </w:r>
      <w:r w:rsidRPr="0067407C">
        <w:rPr>
          <w:rFonts w:ascii="Arial" w:hAnsi="Arial" w:cs="Arial"/>
          <w:b/>
          <w:bCs/>
          <w:i/>
          <w:iCs/>
          <w:color w:val="000000" w:themeColor="text1"/>
          <w:sz w:val="20"/>
          <w:szCs w:val="20"/>
        </w:rPr>
        <w:t xml:space="preserve"> nelle cause di esclusione di cui all’art. 80, comma 5, lett. c), c bis)</w:t>
      </w:r>
      <w:r w:rsidR="00F81552">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c ter)</w:t>
      </w:r>
      <w:r w:rsidR="00F81552">
        <w:rPr>
          <w:rFonts w:ascii="Arial" w:hAnsi="Arial" w:cs="Arial"/>
          <w:b/>
          <w:bCs/>
          <w:i/>
          <w:iCs/>
          <w:color w:val="000000" w:themeColor="text1"/>
          <w:sz w:val="20"/>
          <w:szCs w:val="20"/>
        </w:rPr>
        <w:t xml:space="preserve">, </w:t>
      </w:r>
      <w:proofErr w:type="spellStart"/>
      <w:r w:rsidR="00F81552">
        <w:rPr>
          <w:rFonts w:ascii="Arial" w:hAnsi="Arial" w:cs="Arial"/>
          <w:b/>
          <w:bCs/>
          <w:i/>
          <w:iCs/>
          <w:color w:val="000000" w:themeColor="text1"/>
          <w:sz w:val="20"/>
          <w:szCs w:val="20"/>
        </w:rPr>
        <w:t>cquater</w:t>
      </w:r>
      <w:proofErr w:type="spellEnd"/>
      <w:r w:rsidR="00F81552">
        <w:rPr>
          <w:rFonts w:ascii="Arial" w:hAnsi="Arial" w:cs="Arial"/>
          <w:b/>
          <w:bCs/>
          <w:i/>
          <w:iCs/>
          <w:color w:val="000000" w:themeColor="text1"/>
          <w:sz w:val="20"/>
          <w:szCs w:val="20"/>
        </w:rPr>
        <w:t>),</w:t>
      </w:r>
      <w:r w:rsidRPr="0067407C">
        <w:rPr>
          <w:rFonts w:ascii="Arial" w:hAnsi="Arial" w:cs="Arial"/>
          <w:b/>
          <w:bCs/>
          <w:i/>
          <w:iCs/>
          <w:color w:val="000000" w:themeColor="text1"/>
          <w:sz w:val="20"/>
          <w:szCs w:val="20"/>
        </w:rPr>
        <w:t xml:space="preserve"> lett. f-bis) ed f-ter) del Codice, come modificati ed introdotti dal Decreto Legge 14 dicembre 2018, n. 135</w:t>
      </w:r>
      <w:r w:rsidRPr="00224229">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 xml:space="preserve">“Disposizioni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w:t>
      </w:r>
      <w:r w:rsidRPr="0067606C">
        <w:rPr>
          <w:rFonts w:ascii="Arial" w:hAnsi="Arial" w:cs="Arial"/>
          <w:i/>
          <w:iCs/>
          <w:color w:val="000000" w:themeColor="text1"/>
          <w:sz w:val="16"/>
          <w:szCs w:val="16"/>
        </w:rPr>
        <w:lastRenderedPageBreak/>
        <w:t xml:space="preserve">rigenerazione urbana e di ricostruzione a seguito di eventi sismici” c.d. “Decreto sblocca cantieri” ovvero </w:t>
      </w:r>
      <w:r w:rsidRPr="00F81552">
        <w:rPr>
          <w:rFonts w:ascii="Arial" w:hAnsi="Arial" w:cs="Arial"/>
          <w:b/>
          <w:bCs/>
          <w:i/>
          <w:iCs/>
          <w:color w:val="000000" w:themeColor="text1"/>
          <w:sz w:val="16"/>
          <w:szCs w:val="16"/>
        </w:rPr>
        <w:t>c</w:t>
      </w:r>
      <w:r w:rsidRPr="0067606C">
        <w:rPr>
          <w:rFonts w:ascii="Arial" w:hAnsi="Arial" w:cs="Arial"/>
          <w:i/>
          <w:iCs/>
          <w:color w:val="000000" w:themeColor="text1"/>
          <w:sz w:val="16"/>
          <w:szCs w:val="16"/>
        </w:rPr>
        <w:t xml:space="preserve">) di non essersi reso colpevole di gravi illeciti professionali, tali da rendere dubbia la sua integrità o affidabilità; </w:t>
      </w:r>
      <w:r w:rsidRPr="00F81552">
        <w:rPr>
          <w:rFonts w:ascii="Arial" w:hAnsi="Arial" w:cs="Arial"/>
          <w:b/>
          <w:bCs/>
          <w:i/>
          <w:iCs/>
          <w:color w:val="000000" w:themeColor="text1"/>
          <w:sz w:val="16"/>
          <w:szCs w:val="16"/>
        </w:rPr>
        <w:t>c-bis)</w:t>
      </w:r>
      <w:r w:rsidRPr="0067606C">
        <w:rPr>
          <w:rFonts w:ascii="Arial" w:hAnsi="Arial" w:cs="Arial"/>
          <w:i/>
          <w:iCs/>
          <w:color w:val="000000" w:themeColor="text1"/>
          <w:sz w:val="16"/>
          <w:szCs w:val="16"/>
        </w:rPr>
        <w:t xml:space="preserve">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w:t>
      </w:r>
      <w:r w:rsidRPr="00F81552">
        <w:rPr>
          <w:rFonts w:ascii="Arial" w:hAnsi="Arial" w:cs="Arial"/>
          <w:b/>
          <w:bCs/>
          <w:i/>
          <w:iCs/>
          <w:color w:val="000000" w:themeColor="text1"/>
          <w:sz w:val="16"/>
          <w:szCs w:val="16"/>
        </w:rPr>
        <w:t>c-ter)</w:t>
      </w:r>
      <w:r w:rsidRPr="0067606C">
        <w:rPr>
          <w:rFonts w:ascii="Arial" w:hAnsi="Arial" w:cs="Arial"/>
          <w:i/>
          <w:iCs/>
          <w:color w:val="000000" w:themeColor="text1"/>
          <w:sz w:val="16"/>
          <w:szCs w:val="16"/>
        </w:rPr>
        <w:t xml:space="preserve">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w:t>
      </w:r>
      <w:r w:rsidRPr="00F81552">
        <w:rPr>
          <w:rFonts w:ascii="Arial" w:hAnsi="Arial" w:cs="Arial"/>
          <w:b/>
          <w:bCs/>
          <w:i/>
          <w:iCs/>
          <w:color w:val="000000" w:themeColor="text1"/>
          <w:sz w:val="16"/>
          <w:szCs w:val="16"/>
        </w:rPr>
        <w:t>c-quater)</w:t>
      </w:r>
      <w:r w:rsidRPr="0067606C">
        <w:rPr>
          <w:rFonts w:ascii="Arial" w:hAnsi="Arial" w:cs="Arial"/>
          <w:i/>
          <w:iCs/>
          <w:color w:val="000000" w:themeColor="text1"/>
          <w:sz w:val="16"/>
          <w:szCs w:val="16"/>
        </w:rPr>
        <w:t xml:space="preserve"> abbia commesso grave inadempimento nei confronti di uno o più subappaltatori, riconosciuto o accertato con sentenza passata in giudicato</w:t>
      </w:r>
      <w:r w:rsidRPr="00F81552">
        <w:rPr>
          <w:rFonts w:ascii="Arial" w:hAnsi="Arial" w:cs="Arial"/>
          <w:b/>
          <w:bCs/>
          <w:i/>
          <w:iCs/>
          <w:color w:val="000000" w:themeColor="text1"/>
          <w:sz w:val="16"/>
          <w:szCs w:val="16"/>
        </w:rPr>
        <w:t>; f-bis)</w:t>
      </w:r>
      <w:r w:rsidRPr="0067606C">
        <w:rPr>
          <w:rFonts w:ascii="Arial" w:hAnsi="Arial" w:cs="Arial"/>
          <w:i/>
          <w:iCs/>
          <w:color w:val="000000" w:themeColor="text1"/>
          <w:sz w:val="16"/>
          <w:szCs w:val="16"/>
        </w:rPr>
        <w:t xml:space="preserve"> di non aver presentato nella procedura di gara in corso e negli affidamenti di appalti documentazione o dichiarazioni non veritiere; </w:t>
      </w:r>
      <w:r w:rsidRPr="00F81552">
        <w:rPr>
          <w:rFonts w:ascii="Arial" w:hAnsi="Arial" w:cs="Arial"/>
          <w:b/>
          <w:bCs/>
          <w:i/>
          <w:iCs/>
          <w:color w:val="000000" w:themeColor="text1"/>
          <w:sz w:val="16"/>
          <w:szCs w:val="16"/>
        </w:rPr>
        <w:t>f-ter)</w:t>
      </w:r>
      <w:r w:rsidRPr="0067606C">
        <w:rPr>
          <w:rFonts w:ascii="Arial" w:hAnsi="Arial" w:cs="Arial"/>
          <w:i/>
          <w:iCs/>
          <w:color w:val="000000" w:themeColor="text1"/>
          <w:sz w:val="16"/>
          <w:szCs w:val="16"/>
        </w:rPr>
        <w:t xml:space="preserve"> di non essere iscritto nel casellario informatico tenuto dall’Osservatorio dell’ANAC per aver prestato false dichiarazioni o falsa documentazione nella procedura di gara e negli affidamenti di subappalti.</w:t>
      </w:r>
    </w:p>
    <w:p w14:paraId="4DC876BE" w14:textId="77777777" w:rsidR="001D616C" w:rsidRPr="001D616C" w:rsidRDefault="00E65423" w:rsidP="001D616C">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67407C">
        <w:rPr>
          <w:rFonts w:ascii="Arial" w:hAnsi="Arial" w:cs="Arial"/>
          <w:b/>
          <w:bCs/>
          <w:i/>
          <w:iCs/>
          <w:color w:val="000000" w:themeColor="text1"/>
          <w:sz w:val="20"/>
          <w:szCs w:val="20"/>
        </w:rPr>
        <w:t>di non incorrere nelle cause di esclusione di cui all’art. 80  comma 4, come modificato dalla Legge 120/2020 (Legge di conversione del cd Decreto semplificazione)  e dalla successiva Legge n.</w:t>
      </w:r>
      <w:r>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238 del 23.12.2021,</w:t>
      </w:r>
      <w:r w:rsidRPr="00A83F53">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ovvero “Un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 non aderenti al sistema dello sportello unico previdenziale. Un operatore economico può essere escluso dalla partecipazione a una procedura d'appalto se la stazione appaltante è a conoscenza e può adeguatamente dimostrare che lo stesso ha commesso gravi violazioni non definitivamente accertate agli obblighi relativi al pagamento di imposte e tasse o contributi previdenziali.  Per gravi violazioni non definitivamente accertate in materia contributiva e previdenziale s’intendono quelle di   cui   al   quarto   periodo. Costituiscono  gravi  violazioni  non  definitivamente  accertate  in materia fiscale quelle stabilite da un apposito decreto del  Ministro dell'economia e delle finanze, di  concerto  con  il  Ministro  delle infrastrutture e della mobilità  sostenibili  e  previo  parere  del Dipartimento per le politiche europee della Presidenza del  Consiglio dei ministri, da emanare entro sessanta giorni dalla data di  entrata in vigore delle disposizioni di  cui  al  presente  periodo,  recante limiti e condizioni per  l’operatività  della  causa  di  esclusione relativa a violazioni non  definitivamente  accertate  che,  in  ogni caso, devono essere correlate al valore dell'appalto  e  comunque  di importo non inferiore a 35.000 euro;</w:t>
      </w:r>
      <w:r w:rsidRPr="0067606C">
        <w:rPr>
          <w:i/>
          <w:iCs/>
          <w:sz w:val="20"/>
          <w:szCs w:val="20"/>
        </w:rPr>
        <w:t xml:space="preserve"> </w:t>
      </w:r>
      <w:r w:rsidRPr="0067606C">
        <w:rPr>
          <w:rFonts w:ascii="Arial" w:hAnsi="Arial" w:cs="Arial"/>
          <w:i/>
          <w:iCs/>
          <w:color w:val="000000" w:themeColor="text1"/>
          <w:sz w:val="16"/>
          <w:szCs w:val="16"/>
        </w:rPr>
        <w:t>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purché l’estinzione, il pagamento o l’impegno si siano perfezionati anteriormente alla scadenza del termine di presentazione delle domande”.</w:t>
      </w:r>
      <w:r w:rsidRPr="0067606C">
        <w:rPr>
          <w:i/>
          <w:iCs/>
          <w:sz w:val="20"/>
          <w:szCs w:val="20"/>
        </w:rPr>
        <w:t xml:space="preserve"> </w:t>
      </w:r>
      <w:r w:rsidRPr="00D87460">
        <w:rPr>
          <w:rFonts w:ascii="Arial" w:hAnsi="Arial" w:cs="Arial"/>
          <w:b/>
          <w:bCs/>
          <w:i/>
          <w:iCs/>
          <w:sz w:val="20"/>
          <w:szCs w:val="20"/>
        </w:rPr>
        <w:t>Pertanto, sarà causa di esclusione per gli operatori economici aver commesso gravi violazioni non definitivamente accertate in relazione al comma suddetto ed ai sensi del D.M. MEF del 28/09/2022 pubblicato sulla G.U. n. 239 del 12/10/2022</w:t>
      </w:r>
    </w:p>
    <w:p w14:paraId="31CB4A35" w14:textId="77777777" w:rsidR="00F81552" w:rsidRPr="006A636A"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1D616C">
        <w:rPr>
          <w:rFonts w:ascii="Arial" w:hAnsi="Arial" w:cs="Arial"/>
          <w:sz w:val="20"/>
          <w:szCs w:val="20"/>
          <w:shd w:val="clear" w:color="auto" w:fill="FFFFFF" w:themeFill="background1"/>
        </w:rPr>
        <w:t>i dati identificativi (nome, cognome, data e luogo di nascita, codice fiscale, comune di residenza, ecc..) dei soggetti di cui all’articolo 80, comma 3 del Codice, ovvero indica la banca dati ufficiale o il pubblico registro da cui i medesimi possono essere ricavati in modo aggiornato alla data di presentazione dell’offerta;</w:t>
      </w:r>
    </w:p>
    <w:p w14:paraId="6A0344F1" w14:textId="5E14C47A" w:rsidR="006A636A" w:rsidRPr="006A636A" w:rsidRDefault="006A636A" w:rsidP="006A636A">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shd w:val="clear" w:color="auto" w:fill="FFFFFF" w:themeFill="background1"/>
        </w:rPr>
      </w:pPr>
      <w:r w:rsidRPr="009855F4">
        <w:rPr>
          <w:rFonts w:ascii="Arial" w:hAnsi="Arial" w:cs="Arial"/>
          <w:sz w:val="20"/>
          <w:szCs w:val="20"/>
          <w:shd w:val="clear" w:color="auto" w:fill="FFFFFF" w:themeFill="background1"/>
        </w:rPr>
        <w:t xml:space="preserve">di non partecipare alla medesima gara in altra forma singola e associata, né come ausiliaria per altro concorrente; </w:t>
      </w:r>
    </w:p>
    <w:p w14:paraId="6E40720C" w14:textId="77777777" w:rsidR="00F81552" w:rsidRPr="00201A22"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dichiara, con riferimento alle cause di esclusione di cui all’art. 80, comma 1 e comma 5, del Codice eventuali provvedimenti concreti adottati e richiamati dall’art. 80, comma 7 del Codice, posti in essere per il superamento delle suddette cause di esclusione;</w:t>
      </w:r>
    </w:p>
    <w:p w14:paraId="33655427" w14:textId="77777777" w:rsidR="00F81552" w:rsidRPr="006A636A"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6A636A">
        <w:rPr>
          <w:rFonts w:ascii="Arial" w:hAnsi="Arial" w:cs="Arial"/>
          <w:sz w:val="20"/>
          <w:szCs w:val="20"/>
          <w:shd w:val="clear" w:color="auto" w:fill="FFFFFF" w:themeFill="background1"/>
        </w:rPr>
        <w:t>dichiara remunerativa l’offerta economica presentata, giacché per la sua formulazione ha preso atto e tenuto conto:</w:t>
      </w:r>
      <w:r w:rsidR="00F81552" w:rsidRPr="006A636A">
        <w:rPr>
          <w:rFonts w:ascii="Arial" w:hAnsi="Arial" w:cs="Arial"/>
          <w:sz w:val="20"/>
          <w:szCs w:val="20"/>
          <w:shd w:val="clear" w:color="auto" w:fill="FFFFFF" w:themeFill="background1"/>
        </w:rPr>
        <w:t xml:space="preserve"> </w:t>
      </w:r>
      <w:r w:rsidR="00F81552" w:rsidRPr="006A636A">
        <w:rPr>
          <w:rFonts w:ascii="Arial" w:hAnsi="Arial" w:cs="Arial"/>
          <w:b/>
          <w:bCs/>
          <w:sz w:val="20"/>
          <w:szCs w:val="20"/>
          <w:shd w:val="clear" w:color="auto" w:fill="FFFFFF" w:themeFill="background1"/>
        </w:rPr>
        <w:t>(</w:t>
      </w:r>
      <w:r w:rsidRPr="006A636A">
        <w:rPr>
          <w:rFonts w:ascii="Arial" w:hAnsi="Arial" w:cs="Arial"/>
          <w:b/>
          <w:bCs/>
          <w:sz w:val="20"/>
          <w:szCs w:val="20"/>
          <w:shd w:val="clear" w:color="auto" w:fill="FFFFFF" w:themeFill="background1"/>
        </w:rPr>
        <w:t>a)</w:t>
      </w:r>
      <w:r w:rsidRPr="006A636A">
        <w:rPr>
          <w:rFonts w:ascii="Arial" w:hAnsi="Arial" w:cs="Arial"/>
          <w:sz w:val="20"/>
          <w:szCs w:val="20"/>
          <w:shd w:val="clear" w:color="auto" w:fill="FFFFFF" w:themeFill="background1"/>
        </w:rPr>
        <w:t xml:space="preserve"> delle condizioni contrattuali e degli oneri, compresi quelli eventuali relativi in materia di sicurezza, di assicurazione, di condizioni di lavoro e di previdenza e assistenza in vigore nel luogo dove devono essere svolti i lavori</w:t>
      </w:r>
      <w:r w:rsidR="00F81552" w:rsidRPr="006A636A">
        <w:rPr>
          <w:rFonts w:ascii="Arial" w:hAnsi="Arial" w:cs="Arial"/>
          <w:sz w:val="20"/>
          <w:szCs w:val="20"/>
          <w:shd w:val="clear" w:color="auto" w:fill="FFFFFF" w:themeFill="background1"/>
        </w:rPr>
        <w:t xml:space="preserve">; </w:t>
      </w:r>
      <w:r w:rsidR="00F81552" w:rsidRPr="006A636A">
        <w:rPr>
          <w:rFonts w:ascii="Arial" w:hAnsi="Arial" w:cs="Arial"/>
          <w:b/>
          <w:bCs/>
          <w:sz w:val="20"/>
          <w:szCs w:val="20"/>
          <w:shd w:val="clear" w:color="auto" w:fill="FFFFFF" w:themeFill="background1"/>
        </w:rPr>
        <w:t>(</w:t>
      </w:r>
      <w:r w:rsidRPr="006A636A">
        <w:rPr>
          <w:rFonts w:ascii="Arial" w:hAnsi="Arial" w:cs="Arial"/>
          <w:b/>
          <w:bCs/>
          <w:sz w:val="20"/>
          <w:szCs w:val="20"/>
          <w:shd w:val="clear" w:color="auto" w:fill="FFFFFF" w:themeFill="background1"/>
        </w:rPr>
        <w:t>b)</w:t>
      </w:r>
      <w:r w:rsidRPr="006A636A">
        <w:rPr>
          <w:rFonts w:ascii="Arial" w:hAnsi="Arial" w:cs="Arial"/>
          <w:sz w:val="20"/>
          <w:szCs w:val="20"/>
          <w:shd w:val="clear" w:color="auto" w:fill="FFFFFF" w:themeFill="background1"/>
        </w:rPr>
        <w:t xml:space="preserve"> di tutte le circostanze generali, particolari e locali, nessuna esclusa ed eccettuata, che possono avere influito o influire sia sulle forniture dei materiali e/o sulle lavorazioni, sia sulla determinazione della propria offerta;</w:t>
      </w:r>
      <w:r w:rsidR="00F81552" w:rsidRPr="006A636A">
        <w:rPr>
          <w:rFonts w:ascii="Arial" w:hAnsi="Arial" w:cs="Arial"/>
          <w:sz w:val="20"/>
          <w:szCs w:val="20"/>
          <w:shd w:val="clear" w:color="auto" w:fill="FFFFFF" w:themeFill="background1"/>
        </w:rPr>
        <w:t xml:space="preserve"> </w:t>
      </w:r>
      <w:r w:rsidR="00F81552" w:rsidRPr="006A636A">
        <w:rPr>
          <w:rFonts w:ascii="Arial" w:hAnsi="Arial" w:cs="Arial"/>
          <w:b/>
          <w:bCs/>
          <w:sz w:val="20"/>
          <w:szCs w:val="20"/>
          <w:shd w:val="clear" w:color="auto" w:fill="FFFFFF" w:themeFill="background1"/>
        </w:rPr>
        <w:t>(</w:t>
      </w:r>
      <w:r w:rsidRPr="006A636A">
        <w:rPr>
          <w:rFonts w:ascii="Arial" w:hAnsi="Arial" w:cs="Arial"/>
          <w:b/>
          <w:bCs/>
          <w:sz w:val="20"/>
          <w:szCs w:val="20"/>
          <w:shd w:val="clear" w:color="auto" w:fill="FFFFFF" w:themeFill="background1"/>
        </w:rPr>
        <w:t>c)</w:t>
      </w:r>
      <w:r w:rsidRPr="006A636A">
        <w:rPr>
          <w:rFonts w:ascii="Arial" w:hAnsi="Arial" w:cs="Arial"/>
          <w:sz w:val="20"/>
          <w:szCs w:val="20"/>
          <w:shd w:val="clear" w:color="auto" w:fill="FFFFFF" w:themeFill="background1"/>
        </w:rPr>
        <w:t xml:space="preserve"> di aver preso cognizione dello stato dei luoghi ove devono eseguirsi i lavori in appalto;</w:t>
      </w:r>
    </w:p>
    <w:p w14:paraId="69C741EF" w14:textId="07E879E2" w:rsidR="006A636A" w:rsidRPr="006A636A" w:rsidRDefault="006A636A" w:rsidP="006A636A">
      <w:pPr>
        <w:pStyle w:val="Paragrafoelenco"/>
        <w:numPr>
          <w:ilvl w:val="0"/>
          <w:numId w:val="41"/>
        </w:numPr>
        <w:autoSpaceDE w:val="0"/>
        <w:autoSpaceDN w:val="0"/>
        <w:adjustRightInd w:val="0"/>
        <w:spacing w:line="264" w:lineRule="auto"/>
        <w:ind w:left="142" w:hanging="142"/>
        <w:contextualSpacing/>
        <w:jc w:val="both"/>
        <w:rPr>
          <w:rFonts w:ascii="Arial" w:hAnsi="Arial" w:cs="Arial"/>
          <w:color w:val="000000" w:themeColor="text1"/>
          <w:sz w:val="20"/>
          <w:szCs w:val="20"/>
        </w:rPr>
      </w:pPr>
      <w:r w:rsidRPr="00E512F6">
        <w:rPr>
          <w:rFonts w:ascii="Arial" w:hAnsi="Arial" w:cs="Arial"/>
          <w:color w:val="000000" w:themeColor="text1"/>
          <w:sz w:val="20"/>
          <w:szCs w:val="20"/>
        </w:rPr>
        <w:t xml:space="preserve">di accettare, ai sensi dell’art. 100, comma 2 del Codice, nell’ipotesi in cui risulti aggiudicatario le condizioni di esecuzione dell’appalto, di cui al Capitolato Speciale di Appalto </w:t>
      </w:r>
      <w:r w:rsidR="007A1E38">
        <w:rPr>
          <w:rFonts w:ascii="Arial" w:hAnsi="Arial" w:cs="Arial"/>
          <w:color w:val="000000" w:themeColor="text1"/>
          <w:sz w:val="20"/>
          <w:szCs w:val="20"/>
        </w:rPr>
        <w:t xml:space="preserve"> e di giudicare le prestazioni contrattuali realizzabili</w:t>
      </w:r>
      <w:r w:rsidRPr="00E512F6">
        <w:rPr>
          <w:rFonts w:ascii="Arial" w:hAnsi="Arial" w:cs="Arial"/>
          <w:color w:val="000000" w:themeColor="text1"/>
          <w:sz w:val="20"/>
          <w:szCs w:val="20"/>
        </w:rPr>
        <w:t>;</w:t>
      </w:r>
    </w:p>
    <w:p w14:paraId="04D277DF" w14:textId="77777777" w:rsidR="000D6D4F" w:rsidRPr="000D6D4F" w:rsidRDefault="001D616C"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 accettare, senza condizione o riserva alcuna, tutte le norme e le disposizioni contenute nella documentazione di gara;</w:t>
      </w:r>
    </w:p>
    <w:p w14:paraId="38FDE7EE" w14:textId="0DC3AEBD"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 xml:space="preserve">di essere informato che, qualora fosse accertata la non veridicità del contenuto delle dichiarazioni ovvero di una delle altre dichiarazioni rese ai fini della partecipazione alla gara in oggetto, il candidato, oltre a subire le </w:t>
      </w:r>
      <w:r w:rsidRPr="000D6D4F">
        <w:rPr>
          <w:rFonts w:ascii="Arial" w:hAnsi="Arial" w:cs="Arial"/>
          <w:sz w:val="20"/>
          <w:szCs w:val="20"/>
          <w:shd w:val="clear" w:color="auto" w:fill="FFFFFF" w:themeFill="background1"/>
        </w:rPr>
        <w:lastRenderedPageBreak/>
        <w:t>conseguenze penali del caso, verrà escluso dalla procedura in oggetto o, se risultato aggiudicatario, decadrà dall’aggiudicazione medesima, la quale verrà annullata e/o revocata;</w:t>
      </w:r>
    </w:p>
    <w:p w14:paraId="06E602D2" w14:textId="77777777"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03E1313F" w14:textId="77777777"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2CC02AD0" w14:textId="77777777"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69E5012C" w14:textId="4501CC91"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558BC6BD" w14:textId="77777777" w:rsidR="00F81552" w:rsidRPr="00F81552"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6DFC07D6" w14:textId="314D683A" w:rsidR="00DE3F71" w:rsidRPr="00DE3F71" w:rsidRDefault="001D616C" w:rsidP="00DE3F71">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bookmarkStart w:id="3" w:name="_Hlk137797286"/>
      <w:r w:rsidRPr="00F81552">
        <w:rPr>
          <w:rFonts w:ascii="Arial" w:hAnsi="Arial" w:cs="Arial"/>
          <w:sz w:val="20"/>
          <w:szCs w:val="20"/>
          <w:shd w:val="clear" w:color="auto" w:fill="FFFFFF" w:themeFill="background1"/>
        </w:rPr>
        <w:t xml:space="preserve">di accettare il protocollo di legalità, attraverso la </w:t>
      </w:r>
      <w:r w:rsidRPr="00F81552">
        <w:rPr>
          <w:rFonts w:ascii="Arial" w:hAnsi="Arial" w:cs="Arial"/>
          <w:b/>
          <w:bCs/>
          <w:sz w:val="20"/>
          <w:szCs w:val="20"/>
          <w:shd w:val="clear" w:color="auto" w:fill="FFFFFF" w:themeFill="background1"/>
        </w:rPr>
        <w:t xml:space="preserve">sottoscrizione del </w:t>
      </w:r>
      <w:r w:rsidR="006A636A" w:rsidRPr="006A636A">
        <w:rPr>
          <w:rFonts w:ascii="Arial" w:hAnsi="Arial" w:cs="Arial"/>
          <w:b/>
          <w:bCs/>
          <w:sz w:val="20"/>
          <w:szCs w:val="20"/>
          <w:shd w:val="clear" w:color="auto" w:fill="FFFFFF" w:themeFill="background1"/>
        </w:rPr>
        <w:t xml:space="preserve">Modello 5 </w:t>
      </w:r>
      <w:r w:rsidRPr="00F81552">
        <w:rPr>
          <w:rFonts w:ascii="Arial" w:hAnsi="Arial" w:cs="Arial"/>
          <w:b/>
          <w:bCs/>
          <w:sz w:val="20"/>
          <w:szCs w:val="20"/>
          <w:shd w:val="clear" w:color="auto" w:fill="FFFFFF" w:themeFill="background1"/>
        </w:rPr>
        <w:t>– Impegno a rispettare il Protocollo di Legalità</w:t>
      </w:r>
      <w:r w:rsidRPr="00F81552">
        <w:rPr>
          <w:rFonts w:ascii="Arial" w:hAnsi="Arial" w:cs="Arial"/>
          <w:sz w:val="20"/>
          <w:szCs w:val="20"/>
          <w:shd w:val="clear" w:color="auto" w:fill="FFFFFF" w:themeFill="background1"/>
        </w:rPr>
        <w:t>.</w:t>
      </w:r>
      <w:bookmarkEnd w:id="3"/>
      <w:r w:rsidRPr="00F81552">
        <w:rPr>
          <w:rFonts w:ascii="Arial" w:hAnsi="Arial" w:cs="Arial"/>
          <w:sz w:val="20"/>
          <w:szCs w:val="20"/>
          <w:shd w:val="clear" w:color="auto" w:fill="FFFFFF" w:themeFill="background1"/>
        </w:rPr>
        <w:t xml:space="preserve"> La mancata accettazione delle clausole contenute del protocollo di legalità costituisce causa di esclusione dalla gara, ai sensi dell’art. 83-bis del </w:t>
      </w:r>
      <w:proofErr w:type="spellStart"/>
      <w:r w:rsidRPr="00F81552">
        <w:rPr>
          <w:rFonts w:ascii="Arial" w:hAnsi="Arial" w:cs="Arial"/>
          <w:sz w:val="20"/>
          <w:szCs w:val="20"/>
          <w:shd w:val="clear" w:color="auto" w:fill="FFFFFF" w:themeFill="background1"/>
        </w:rPr>
        <w:t>D.Lgs</w:t>
      </w:r>
      <w:proofErr w:type="spellEnd"/>
      <w:r w:rsidRPr="00F81552">
        <w:rPr>
          <w:rFonts w:ascii="Arial" w:hAnsi="Arial" w:cs="Arial"/>
          <w:sz w:val="20"/>
          <w:szCs w:val="20"/>
          <w:shd w:val="clear" w:color="auto" w:fill="FFFFFF" w:themeFill="background1"/>
        </w:rPr>
        <w:t xml:space="preserve"> 159/2011; </w:t>
      </w:r>
    </w:p>
    <w:p w14:paraId="64F09EEE"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bookmarkStart w:id="4" w:name="_Hlk138501405"/>
      <w:r w:rsidRPr="00AB75C3">
        <w:rPr>
          <w:rFonts w:ascii="Arial" w:hAnsi="Arial" w:cs="Arial"/>
          <w:sz w:val="20"/>
          <w:szCs w:val="20"/>
          <w:shd w:val="clear" w:color="auto" w:fill="FFFFFF" w:themeFill="background1"/>
        </w:rPr>
        <w:t xml:space="preserve">di essere iscritto nell’elenco fornitori, prestatori di servizi non soggetti a tentativo di infiltrazione mafiosa (white list) istituito presso la Prefettura della provincia di _______; oppure, di aver presentato domanda di iscrizione nell’elenco dei fornitori, prestatori di servizi non soggetti a tentativo di infiltrazione mafiosa (white list) istituito presso la Prefettura della provincia di ______; </w:t>
      </w:r>
    </w:p>
    <w:bookmarkEnd w:id="4"/>
    <w:p w14:paraId="0A432A1A"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nel caso di operatori econ</w:t>
      </w:r>
      <w:r w:rsidR="00AB75C3">
        <w:rPr>
          <w:rFonts w:ascii="Arial" w:hAnsi="Arial" w:cs="Arial"/>
          <w:sz w:val="20"/>
          <w:szCs w:val="20"/>
          <w:shd w:val="clear" w:color="auto" w:fill="FFFFFF" w:themeFill="background1"/>
        </w:rPr>
        <w:t>o</w:t>
      </w:r>
      <w:r w:rsidRPr="00AB75C3">
        <w:rPr>
          <w:rFonts w:ascii="Arial" w:hAnsi="Arial" w:cs="Arial"/>
          <w:sz w:val="20"/>
          <w:szCs w:val="20"/>
          <w:shd w:val="clear" w:color="auto" w:fill="FFFFFF" w:themeFill="background1"/>
        </w:rPr>
        <w:t>mici non residenti e privi di stabile organizzazione in Italia, il domicilio fiscale, il codice fiscale e la partita IVA, l’indirizzo di posta elettronica certificata o strumento analogo negli altri Stati Membri, ai fini delle comunicazioni di cui all’articolo 76, comma 5 del Codice inoltre si impegna ad uniformarsi, in caso di aggiudicazione, alla disciplina di cui agli articoli 17, comma 2, e 53, comma 3, del D.P.R. 633/1972 e a comunicare alla stazione appaltante la nomina del proprio rappresentante fiscale, nelle forme di legge;</w:t>
      </w:r>
    </w:p>
    <w:p w14:paraId="2FCAE230"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indica i seguenti dati: domicilio fiscale …………; codice fiscale ……………, partita IVA ………………….; sede competente Agenzia delle Entrate …….; sede Provinciale competente per il collocamento obbligatorio per i lavoratori disabili …….</w:t>
      </w:r>
    </w:p>
    <w:p w14:paraId="508BAE50"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attesta di essere informato che il trattamento dei propri dati avverrà ai sensi e per gli effetti dell’articolo 13 del Regolamento UE 2016/679, e che i dati personali raccolti saranno trattati, anche con strumenti informatici, esclusivamente nell’ambito della presente gara;</w:t>
      </w:r>
    </w:p>
    <w:p w14:paraId="475C9DAB" w14:textId="4C3FA318" w:rsidR="0013282F" w:rsidRPr="0013282F" w:rsidRDefault="001D616C" w:rsidP="00F739B6">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b/>
          <w:sz w:val="20"/>
          <w:szCs w:val="20"/>
          <w:shd w:val="clear" w:color="auto" w:fill="FFFFFF" w:themeFill="background1"/>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r w:rsidR="00CD19E6">
        <w:rPr>
          <w:rFonts w:ascii="Arial" w:hAnsi="Arial" w:cs="Arial"/>
          <w:b/>
          <w:sz w:val="20"/>
          <w:szCs w:val="20"/>
          <w:shd w:val="clear" w:color="auto" w:fill="FFFFFF" w:themeFill="background1"/>
        </w:rPr>
        <w:t>):</w:t>
      </w:r>
    </w:p>
    <w:p w14:paraId="3AA77EE1" w14:textId="77777777" w:rsidR="0013282F" w:rsidRPr="0013282F" w:rsidRDefault="001D616C" w:rsidP="0013282F">
      <w:pPr>
        <w:pStyle w:val="Paragrafoelenco"/>
        <w:numPr>
          <w:ilvl w:val="0"/>
          <w:numId w:val="46"/>
        </w:numPr>
        <w:autoSpaceDE w:val="0"/>
        <w:autoSpaceDN w:val="0"/>
        <w:adjustRightInd w:val="0"/>
        <w:spacing w:line="264" w:lineRule="auto"/>
        <w:contextualSpacing/>
        <w:jc w:val="both"/>
        <w:rPr>
          <w:rFonts w:ascii="Arial" w:hAnsi="Arial" w:cs="Arial"/>
          <w:b/>
          <w:bCs/>
          <w:i/>
          <w:iCs/>
          <w:color w:val="000000" w:themeColor="text1"/>
          <w:sz w:val="20"/>
          <w:szCs w:val="20"/>
        </w:rPr>
      </w:pPr>
      <w:r w:rsidRPr="00F739B6">
        <w:rPr>
          <w:rFonts w:ascii="Arial" w:hAnsi="Arial" w:cs="Arial"/>
          <w:b/>
          <w:sz w:val="20"/>
          <w:szCs w:val="20"/>
          <w:shd w:val="clear" w:color="auto" w:fill="FFFFFF" w:themeFill="background1"/>
        </w:rPr>
        <w:t>Tra la fase di presentazione della domanda di concordato fino all'emissione del decreto di apertura:</w:t>
      </w:r>
      <w:r w:rsidRPr="00F739B6">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53FF65F8" w14:textId="0DB1B2FD" w:rsidR="001D616C" w:rsidRPr="00C26B9E" w:rsidRDefault="001D616C" w:rsidP="0013282F">
      <w:pPr>
        <w:pStyle w:val="Paragrafoelenco"/>
        <w:numPr>
          <w:ilvl w:val="0"/>
          <w:numId w:val="46"/>
        </w:numPr>
        <w:autoSpaceDE w:val="0"/>
        <w:autoSpaceDN w:val="0"/>
        <w:adjustRightInd w:val="0"/>
        <w:spacing w:line="264" w:lineRule="auto"/>
        <w:contextualSpacing/>
        <w:jc w:val="both"/>
        <w:rPr>
          <w:rFonts w:ascii="Arial" w:hAnsi="Arial" w:cs="Arial"/>
          <w:b/>
          <w:bCs/>
          <w:i/>
          <w:iCs/>
          <w:color w:val="000000" w:themeColor="text1"/>
          <w:sz w:val="20"/>
          <w:szCs w:val="20"/>
        </w:rPr>
      </w:pPr>
      <w:r w:rsidRPr="0013282F">
        <w:rPr>
          <w:rFonts w:ascii="Arial" w:hAnsi="Arial" w:cs="Arial"/>
          <w:b/>
          <w:sz w:val="20"/>
          <w:szCs w:val="20"/>
          <w:shd w:val="clear" w:color="auto" w:fill="FFFFFF" w:themeFill="background1"/>
        </w:rPr>
        <w:lastRenderedPageBreak/>
        <w:t>Dopo l'emissione del decreto di apertura:</w:t>
      </w:r>
      <w:r w:rsidRPr="0013282F">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65AB563D" w14:textId="77777777" w:rsidR="00C26B9E" w:rsidRPr="00C26B9E" w:rsidRDefault="00C26B9E" w:rsidP="00C26B9E">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shd w:val="clear" w:color="auto" w:fill="FFFFFF" w:themeFill="background1"/>
        </w:rPr>
      </w:pPr>
      <w:bookmarkStart w:id="5" w:name="_Hlk138501543"/>
      <w:r w:rsidRPr="00C26B9E">
        <w:rPr>
          <w:rFonts w:ascii="Arial" w:hAnsi="Arial" w:cs="Arial"/>
          <w:sz w:val="20"/>
          <w:szCs w:val="20"/>
          <w:shd w:val="clear" w:color="auto" w:fill="FFFFFF" w:themeFill="background1"/>
        </w:rPr>
        <w:t xml:space="preserve">di impegnarsi ad assicurare una quota pari almeno al 30 per cento, delle assunzioni necessarie per l’esecuzione del contratto o per la realizzazione di attività ad esso connesse o strumentali, sia all’occupazione giovanile sia all’occupazione femminile, ai sensi dell’art. 47 co. 4 del </w:t>
      </w:r>
      <w:proofErr w:type="spellStart"/>
      <w:r w:rsidRPr="00C26B9E">
        <w:rPr>
          <w:rFonts w:ascii="Arial" w:hAnsi="Arial" w:cs="Arial"/>
          <w:sz w:val="20"/>
          <w:szCs w:val="20"/>
          <w:shd w:val="clear" w:color="auto" w:fill="FFFFFF" w:themeFill="background1"/>
        </w:rPr>
        <w:t>d.l.</w:t>
      </w:r>
      <w:proofErr w:type="spellEnd"/>
      <w:r w:rsidRPr="00C26B9E">
        <w:rPr>
          <w:rFonts w:ascii="Arial" w:hAnsi="Arial" w:cs="Arial"/>
          <w:sz w:val="20"/>
          <w:szCs w:val="20"/>
          <w:shd w:val="clear" w:color="auto" w:fill="FFFFFF" w:themeFill="background1"/>
        </w:rPr>
        <w:t xml:space="preserve"> 77 del 2021, convertito dalla L. 108 del 2021 (cfr. Linee Guida pubblicate in G.U. il 30.12.2021 “Linee Guida per favorire la pari opportunità di genere e generazionali, nonché l’inclusione lavorativa delle persone con disabilità nei contratti pubblici finanziati con le risorse del PNRR e del PNC”)</w:t>
      </w:r>
    </w:p>
    <w:p w14:paraId="5DBD0F50" w14:textId="61B515A6" w:rsidR="00C26B9E" w:rsidRPr="00C26B9E" w:rsidRDefault="00C26B9E" w:rsidP="00C26B9E">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rPr>
      </w:pPr>
      <w:bookmarkStart w:id="6" w:name="_Hlk138501616"/>
      <w:bookmarkEnd w:id="5"/>
      <w:r w:rsidRPr="00C26B9E">
        <w:rPr>
          <w:rFonts w:ascii="Arial" w:hAnsi="Arial" w:cs="Arial"/>
          <w:sz w:val="20"/>
          <w:szCs w:val="20"/>
        </w:rPr>
        <w:t>(per operatore economico rientrante nel caso c. 2 art. 47 del DL 77/2021 e ss.mm. e ii.) di rispettare i requisiti specifici del PNRR relativi al rispetto degli obblighi sulle pari opportunità di cui al comma 2, ed allega alla presente del rapporto previsto dal predetto comma 2 secondo le indicazioni in esse stabilite;</w:t>
      </w:r>
    </w:p>
    <w:bookmarkEnd w:id="6"/>
    <w:p w14:paraId="76609A46" w14:textId="1905A8C2" w:rsidR="007A1E38" w:rsidRDefault="00C26B9E" w:rsidP="007A1E38">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rPr>
      </w:pPr>
      <w:r w:rsidRPr="00C26B9E">
        <w:rPr>
          <w:rFonts w:ascii="Arial" w:hAnsi="Arial" w:cs="Arial"/>
          <w:sz w:val="20"/>
          <w:szCs w:val="20"/>
        </w:rPr>
        <w:t xml:space="preserve"> </w:t>
      </w:r>
      <w:bookmarkStart w:id="7" w:name="_Hlk138501643"/>
      <w:r w:rsidRPr="00C26B9E">
        <w:rPr>
          <w:rFonts w:ascii="Arial" w:hAnsi="Arial" w:cs="Arial"/>
          <w:sz w:val="20"/>
          <w:szCs w:val="20"/>
        </w:rPr>
        <w:t>(per operatore economico rientrante nel caso c. 2 art. 47 del DL 77/2021 e ss.mm. e ii.) di rispettare i requisiti specifici del PNRR relativi al rispetto degli obblighi sulle pari opportunità e si impegna a produrre quanto previsto dal predetto comma 3 secondo le indicazioni in esso stabilite</w:t>
      </w:r>
      <w:r w:rsidR="007A1E38">
        <w:rPr>
          <w:rFonts w:ascii="Arial" w:hAnsi="Arial" w:cs="Arial"/>
          <w:sz w:val="20"/>
          <w:szCs w:val="20"/>
        </w:rPr>
        <w:t>;</w:t>
      </w:r>
    </w:p>
    <w:p w14:paraId="6C02D149" w14:textId="252E257B" w:rsidR="007A1E38" w:rsidRPr="007A1E38" w:rsidRDefault="007A1E38" w:rsidP="007A1E38">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rPr>
      </w:pPr>
      <w:r w:rsidRPr="007A1E38">
        <w:rPr>
          <w:rFonts w:ascii="Arial" w:hAnsi="Arial" w:cs="Arial"/>
          <w:sz w:val="20"/>
          <w:szCs w:val="20"/>
        </w:rPr>
        <w:t>i dati dei professionisti che espletano l’incarico, ex art. 24, comma 5, come indicato al punto 7 del Disciplinare.</w:t>
      </w: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7"/>
    <w:p w14:paraId="25758EF9" w14:textId="77777777" w:rsidR="00CE12D5" w:rsidRDefault="00CE12D5" w:rsidP="0013282F">
      <w:pPr>
        <w:autoSpaceDE w:val="0"/>
        <w:autoSpaceDN w:val="0"/>
        <w:adjustRightInd w:val="0"/>
        <w:spacing w:line="264" w:lineRule="auto"/>
        <w:contextualSpacing/>
        <w:jc w:val="both"/>
        <w:rPr>
          <w:rFonts w:ascii="Arial" w:hAnsi="Arial" w:cs="Arial"/>
          <w:i/>
          <w:iCs/>
          <w:sz w:val="20"/>
          <w:szCs w:val="20"/>
        </w:rPr>
      </w:pPr>
    </w:p>
    <w:p w14:paraId="430E7F0F" w14:textId="71119E28" w:rsidR="002B598F" w:rsidRPr="000D6D4F" w:rsidRDefault="00564B27" w:rsidP="000D6D4F">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 xml:space="preserve">Si precisa che il </w:t>
      </w:r>
      <w:r w:rsidR="004B5013" w:rsidRPr="00C26B9E">
        <w:rPr>
          <w:rFonts w:ascii="Arial" w:hAnsi="Arial" w:cs="Arial"/>
          <w:i/>
          <w:iCs/>
          <w:sz w:val="20"/>
          <w:szCs w:val="20"/>
        </w:rPr>
        <w:t xml:space="preserve">presente </w:t>
      </w:r>
      <w:r w:rsidRPr="00C26B9E">
        <w:rPr>
          <w:rFonts w:ascii="Arial" w:hAnsi="Arial" w:cs="Arial"/>
          <w:i/>
          <w:iCs/>
          <w:sz w:val="20"/>
          <w:szCs w:val="20"/>
        </w:rPr>
        <w:t>modello deve essere compilato da tutti gli operatori economici facenti parte del soggetto con identità plurisoggettiva partecipante alla gara</w:t>
      </w:r>
    </w:p>
    <w:p w14:paraId="256288F1" w14:textId="1E2D3074" w:rsidR="002B598F" w:rsidRPr="0032689D" w:rsidRDefault="00E65423" w:rsidP="002B598F">
      <w:pPr>
        <w:spacing w:before="360" w:after="240" w:line="276" w:lineRule="auto"/>
        <w:jc w:val="center"/>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COMUNICA E AUTORIZZA</w:t>
      </w:r>
    </w:p>
    <w:p w14:paraId="7C65F345" w14:textId="77777777" w:rsidR="00E65423"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6E328F81" w14:textId="77777777" w:rsidR="00E65423" w:rsidRPr="0032689D"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e-mail_________________________________________________.</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8"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8"/>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4995E93"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7D2984FE"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7A0A0333"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75EB5D0E"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65B4312F"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5BC017F0"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42938C90"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3B85072F"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10916DAA"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572CA7BE"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1D609CD7"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6E9372D5"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5CBE6F7C"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1797D3EE"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3788AEF3"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3D5BED87" w14:textId="77777777" w:rsidR="00751F28" w:rsidRPr="00751F28" w:rsidRDefault="00751F28" w:rsidP="00751F28">
      <w:pPr>
        <w:jc w:val="both"/>
        <w:rPr>
          <w:rFonts w:ascii="Calibri" w:eastAsia="Calibri" w:hAnsi="Calibri"/>
          <w:b/>
          <w:bCs/>
          <w:sz w:val="20"/>
          <w:szCs w:val="20"/>
          <w:lang w:eastAsia="en-US"/>
        </w:rPr>
      </w:pPr>
      <w:r w:rsidRPr="00751F28">
        <w:rPr>
          <w:rFonts w:ascii="Calibri" w:eastAsia="Calibri" w:hAnsi="Calibri" w:cs="Calibri"/>
          <w:b/>
          <w:sz w:val="18"/>
          <w:szCs w:val="18"/>
          <w:lang w:eastAsia="en-US"/>
        </w:rPr>
        <w:t>(1) In caso di RTI/Consorzio ordinario/GEIE non costituito la dichiarazione deve essere sottoscritta dal legale rappresentante di ciascuna impresa riunita.</w:t>
      </w:r>
    </w:p>
    <w:p w14:paraId="1FFE0C46"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697A1AD6"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637F41AB" w14:textId="40AAB299" w:rsidR="00DE3F71" w:rsidRDefault="00DE3F71" w:rsidP="00747F96">
      <w:pPr>
        <w:spacing w:line="276" w:lineRule="auto"/>
        <w:jc w:val="center"/>
        <w:rPr>
          <w:rFonts w:ascii="Arial" w:hAnsi="Arial"/>
          <w:color w:val="000000" w:themeColor="text1"/>
          <w:sz w:val="16"/>
          <w:shd w:val="clear" w:color="auto" w:fill="FFFFFF" w:themeFill="background1"/>
        </w:rPr>
      </w:pPr>
      <w:r w:rsidRPr="00DE3F71">
        <w:rPr>
          <w:rFonts w:ascii="Arial" w:hAnsi="Arial"/>
          <w:color w:val="000000" w:themeColor="text1"/>
          <w:sz w:val="16"/>
          <w:shd w:val="clear" w:color="auto" w:fill="FFFFFF" w:themeFill="background1"/>
        </w:rPr>
        <w:t xml:space="preserve">Si allega copia fotostatica del documento di identità, in corso di validità (art. 38 del D.P.R. 445/2000e </w:t>
      </w:r>
      <w:proofErr w:type="spellStart"/>
      <w:r w:rsidRPr="00DE3F71">
        <w:rPr>
          <w:rFonts w:ascii="Arial" w:hAnsi="Arial"/>
          <w:color w:val="000000" w:themeColor="text1"/>
          <w:sz w:val="16"/>
          <w:shd w:val="clear" w:color="auto" w:fill="FFFFFF" w:themeFill="background1"/>
        </w:rPr>
        <w:t>ss.mm.ii</w:t>
      </w:r>
      <w:proofErr w:type="spellEnd"/>
    </w:p>
    <w:sectPr w:rsidR="00DE3F71" w:rsidSect="00CD19E6">
      <w:headerReference w:type="default" r:id="rId12"/>
      <w:footerReference w:type="default" r:id="rId13"/>
      <w:pgSz w:w="11910" w:h="16840"/>
      <w:pgMar w:top="709"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A3D09" w14:textId="77777777" w:rsidR="00D82308" w:rsidRDefault="00D82308">
      <w:r>
        <w:separator/>
      </w:r>
    </w:p>
    <w:p w14:paraId="78E447E0" w14:textId="77777777" w:rsidR="00D82308" w:rsidRDefault="00D82308"/>
  </w:endnote>
  <w:endnote w:type="continuationSeparator" w:id="0">
    <w:p w14:paraId="4FC1DC61" w14:textId="77777777" w:rsidR="00D82308" w:rsidRDefault="00D82308">
      <w:r>
        <w:continuationSeparator/>
      </w:r>
    </w:p>
    <w:p w14:paraId="5B305166" w14:textId="77777777" w:rsidR="00D82308" w:rsidRDefault="00D82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altName w:val="Arial Unicode MS"/>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A57E1" w14:textId="77777777" w:rsidR="00D82308" w:rsidRDefault="00D82308">
      <w:bookmarkStart w:id="0" w:name="_Hlk123574891"/>
      <w:bookmarkEnd w:id="0"/>
      <w:r>
        <w:separator/>
      </w:r>
    </w:p>
    <w:p w14:paraId="0BAA0086" w14:textId="77777777" w:rsidR="00D82308" w:rsidRDefault="00D82308"/>
  </w:footnote>
  <w:footnote w:type="continuationSeparator" w:id="0">
    <w:p w14:paraId="7E0B995D" w14:textId="77777777" w:rsidR="00D82308" w:rsidRDefault="00D82308">
      <w:r>
        <w:continuationSeparator/>
      </w:r>
    </w:p>
    <w:p w14:paraId="1E078344" w14:textId="77777777" w:rsidR="00D82308" w:rsidRDefault="00D82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106E6246"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5DE110A"/>
    <w:multiLevelType w:val="hybridMultilevel"/>
    <w:tmpl w:val="B12452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90F15EB"/>
    <w:multiLevelType w:val="hybridMultilevel"/>
    <w:tmpl w:val="28AA788C"/>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2"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2"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3"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5"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7"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0"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1"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3"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5"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6"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7"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8"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9"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0"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3"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4"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6"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816146961">
    <w:abstractNumId w:val="2"/>
  </w:num>
  <w:num w:numId="2" w16cid:durableId="908881831">
    <w:abstractNumId w:val="29"/>
  </w:num>
  <w:num w:numId="3" w16cid:durableId="1143698201">
    <w:abstractNumId w:val="46"/>
  </w:num>
  <w:num w:numId="4" w16cid:durableId="1730615540">
    <w:abstractNumId w:val="23"/>
  </w:num>
  <w:num w:numId="5" w16cid:durableId="1009718258">
    <w:abstractNumId w:val="28"/>
  </w:num>
  <w:num w:numId="6" w16cid:durableId="2009481657">
    <w:abstractNumId w:val="19"/>
  </w:num>
  <w:num w:numId="7" w16cid:durableId="1770586315">
    <w:abstractNumId w:val="7"/>
  </w:num>
  <w:num w:numId="8" w16cid:durableId="1335642061">
    <w:abstractNumId w:val="45"/>
  </w:num>
  <w:num w:numId="9" w16cid:durableId="976568051">
    <w:abstractNumId w:val="16"/>
  </w:num>
  <w:num w:numId="10" w16cid:durableId="825390823">
    <w:abstractNumId w:val="6"/>
  </w:num>
  <w:num w:numId="11" w16cid:durableId="744843406">
    <w:abstractNumId w:val="47"/>
  </w:num>
  <w:num w:numId="12" w16cid:durableId="1489176505">
    <w:abstractNumId w:val="20"/>
  </w:num>
  <w:num w:numId="13" w16cid:durableId="2140567725">
    <w:abstractNumId w:val="22"/>
  </w:num>
  <w:num w:numId="14" w16cid:durableId="1921522483">
    <w:abstractNumId w:val="30"/>
  </w:num>
  <w:num w:numId="15" w16cid:durableId="102767127">
    <w:abstractNumId w:val="34"/>
  </w:num>
  <w:num w:numId="16" w16cid:durableId="1838035711">
    <w:abstractNumId w:val="4"/>
  </w:num>
  <w:num w:numId="17" w16cid:durableId="439646699">
    <w:abstractNumId w:val="32"/>
  </w:num>
  <w:num w:numId="18" w16cid:durableId="1508062650">
    <w:abstractNumId w:val="31"/>
  </w:num>
  <w:num w:numId="19" w16cid:durableId="527380078">
    <w:abstractNumId w:val="43"/>
  </w:num>
  <w:num w:numId="20" w16cid:durableId="618728212">
    <w:abstractNumId w:val="25"/>
  </w:num>
  <w:num w:numId="21" w16cid:durableId="1995715400">
    <w:abstractNumId w:val="21"/>
  </w:num>
  <w:num w:numId="22" w16cid:durableId="789124577">
    <w:abstractNumId w:val="36"/>
  </w:num>
  <w:num w:numId="23" w16cid:durableId="79060438">
    <w:abstractNumId w:val="18"/>
  </w:num>
  <w:num w:numId="24" w16cid:durableId="398016919">
    <w:abstractNumId w:val="15"/>
  </w:num>
  <w:num w:numId="25" w16cid:durableId="302657989">
    <w:abstractNumId w:val="10"/>
  </w:num>
  <w:num w:numId="26" w16cid:durableId="1385061961">
    <w:abstractNumId w:val="12"/>
  </w:num>
  <w:num w:numId="27" w16cid:durableId="915554809">
    <w:abstractNumId w:val="13"/>
  </w:num>
  <w:num w:numId="28" w16cid:durableId="604701029">
    <w:abstractNumId w:val="35"/>
  </w:num>
  <w:num w:numId="29" w16cid:durableId="253713403">
    <w:abstractNumId w:val="26"/>
  </w:num>
  <w:num w:numId="30" w16cid:durableId="49816872">
    <w:abstractNumId w:val="33"/>
  </w:num>
  <w:num w:numId="31" w16cid:durableId="189727107">
    <w:abstractNumId w:val="5"/>
  </w:num>
  <w:num w:numId="32" w16cid:durableId="2027708061">
    <w:abstractNumId w:val="42"/>
  </w:num>
  <w:num w:numId="33" w16cid:durableId="15235711">
    <w:abstractNumId w:val="0"/>
  </w:num>
  <w:num w:numId="34" w16cid:durableId="640694542">
    <w:abstractNumId w:val="11"/>
  </w:num>
  <w:num w:numId="35" w16cid:durableId="2134714921">
    <w:abstractNumId w:val="24"/>
  </w:num>
  <w:num w:numId="36" w16cid:durableId="2146776135">
    <w:abstractNumId w:val="38"/>
  </w:num>
  <w:num w:numId="37" w16cid:durableId="216550522">
    <w:abstractNumId w:val="41"/>
  </w:num>
  <w:num w:numId="38" w16cid:durableId="1203982002">
    <w:abstractNumId w:val="14"/>
  </w:num>
  <w:num w:numId="39" w16cid:durableId="87584681">
    <w:abstractNumId w:val="37"/>
  </w:num>
  <w:num w:numId="40" w16cid:durableId="1681155458">
    <w:abstractNumId w:val="17"/>
  </w:num>
  <w:num w:numId="41" w16cid:durableId="2082369169">
    <w:abstractNumId w:val="39"/>
  </w:num>
  <w:num w:numId="42" w16cid:durableId="1138493675">
    <w:abstractNumId w:val="44"/>
  </w:num>
  <w:num w:numId="43" w16cid:durableId="1610888152">
    <w:abstractNumId w:val="1"/>
  </w:num>
  <w:num w:numId="44" w16cid:durableId="40330094">
    <w:abstractNumId w:val="27"/>
  </w:num>
  <w:num w:numId="45" w16cid:durableId="311101773">
    <w:abstractNumId w:val="40"/>
  </w:num>
  <w:num w:numId="46" w16cid:durableId="447548609">
    <w:abstractNumId w:val="3"/>
  </w:num>
  <w:num w:numId="47" w16cid:durableId="27150160">
    <w:abstractNumId w:val="8"/>
  </w:num>
  <w:num w:numId="48" w16cid:durableId="1799300137">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362F"/>
    <w:rsid w:val="000C518B"/>
    <w:rsid w:val="000C52EB"/>
    <w:rsid w:val="000C5F88"/>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41DC"/>
    <w:rsid w:val="001B4B75"/>
    <w:rsid w:val="001B5B23"/>
    <w:rsid w:val="001B741F"/>
    <w:rsid w:val="001C2AC1"/>
    <w:rsid w:val="001C3483"/>
    <w:rsid w:val="001C3A68"/>
    <w:rsid w:val="001C3CF5"/>
    <w:rsid w:val="001C4478"/>
    <w:rsid w:val="001C63B8"/>
    <w:rsid w:val="001C7818"/>
    <w:rsid w:val="001D0C72"/>
    <w:rsid w:val="001D314E"/>
    <w:rsid w:val="001D4597"/>
    <w:rsid w:val="001D4977"/>
    <w:rsid w:val="001D4F85"/>
    <w:rsid w:val="001D56B6"/>
    <w:rsid w:val="001D60C7"/>
    <w:rsid w:val="001D616C"/>
    <w:rsid w:val="001D7D3A"/>
    <w:rsid w:val="001E0728"/>
    <w:rsid w:val="001E0F7A"/>
    <w:rsid w:val="001E392A"/>
    <w:rsid w:val="001E54F4"/>
    <w:rsid w:val="001E5854"/>
    <w:rsid w:val="001E6F04"/>
    <w:rsid w:val="001E7EC7"/>
    <w:rsid w:val="001F215A"/>
    <w:rsid w:val="001F403E"/>
    <w:rsid w:val="001F40DD"/>
    <w:rsid w:val="001F46CA"/>
    <w:rsid w:val="001F5696"/>
    <w:rsid w:val="001F5B56"/>
    <w:rsid w:val="001F5C76"/>
    <w:rsid w:val="001F6AE3"/>
    <w:rsid w:val="00201A22"/>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085"/>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00CA"/>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36A"/>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461"/>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E38"/>
    <w:rsid w:val="007A1F84"/>
    <w:rsid w:val="007A221C"/>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56B4"/>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27F08"/>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2030"/>
    <w:rsid w:val="00BB22DB"/>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6B9E"/>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308"/>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2705</Words>
  <Characters>15421</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AVERSANO</cp:lastModifiedBy>
  <cp:revision>12</cp:revision>
  <cp:lastPrinted>2023-06-24T12:01:00Z</cp:lastPrinted>
  <dcterms:created xsi:type="dcterms:W3CDTF">2023-06-19T13:38:00Z</dcterms:created>
  <dcterms:modified xsi:type="dcterms:W3CDTF">2023-06-25T16:38:00Z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