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D47B4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rPr>
          <w:rFonts w:ascii="Calibri" w:hAnsi="Calibri" w:cs="Calibri"/>
          <w:sz w:val="22"/>
          <w:szCs w:val="22"/>
        </w:rPr>
      </w:pPr>
    </w:p>
    <w:p w14:paraId="0DA48D60" w14:textId="28BD713F" w:rsidR="0002318A" w:rsidRDefault="00721E0C">
      <w:pPr>
        <w:pBdr>
          <w:top w:val="single" w:sz="4" w:space="1" w:color="0000FF"/>
          <w:left w:val="single" w:sz="4" w:space="4" w:color="0000FF"/>
          <w:bottom w:val="single" w:sz="4" w:space="1" w:color="0000FF"/>
          <w:right w:val="single" w:sz="4" w:space="4" w:color="0000FF"/>
        </w:pBdr>
        <w:suppressAutoHyphens w:val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color w:val="000080"/>
          <w:spacing w:val="-2"/>
          <w:sz w:val="28"/>
          <w:szCs w:val="28"/>
        </w:rPr>
        <w:t>Istanza di partecipazione (</w:t>
      </w:r>
      <w:r w:rsidR="0002318A">
        <w:rPr>
          <w:rFonts w:ascii="Calibri" w:hAnsi="Calibri" w:cs="Calibri"/>
          <w:b/>
          <w:color w:val="000080"/>
          <w:spacing w:val="-2"/>
          <w:sz w:val="28"/>
          <w:szCs w:val="28"/>
        </w:rPr>
        <w:t>modello A1)</w:t>
      </w:r>
    </w:p>
    <w:p w14:paraId="7CD04C33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spacing w:line="360" w:lineRule="auto"/>
        <w:ind w:left="3969"/>
        <w:rPr>
          <w:rFonts w:ascii="Calibri" w:hAnsi="Calibri" w:cs="Calibri"/>
          <w:sz w:val="28"/>
          <w:szCs w:val="28"/>
        </w:rPr>
      </w:pPr>
    </w:p>
    <w:p w14:paraId="5E0846CC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ind w:left="3969" w:hanging="3969"/>
        <w:rPr>
          <w:rFonts w:ascii="Calibri" w:hAnsi="Calibri" w:cs="Calibri"/>
          <w:sz w:val="22"/>
          <w:szCs w:val="22"/>
        </w:rPr>
      </w:pPr>
    </w:p>
    <w:p w14:paraId="7E90ED20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ind w:left="3969" w:hanging="3969"/>
        <w:rPr>
          <w:rFonts w:ascii="Calibri" w:hAnsi="Calibri" w:cs="Calibri"/>
          <w:sz w:val="22"/>
          <w:szCs w:val="22"/>
        </w:rPr>
      </w:pPr>
    </w:p>
    <w:p w14:paraId="18E5EFD8" w14:textId="77777777" w:rsidR="0002318A" w:rsidRDefault="0002318A" w:rsidP="000D7AF2">
      <w:pPr>
        <w:widowControl w:val="0"/>
        <w:suppressAutoHyphens w:val="0"/>
        <w:autoSpaceDE w:val="0"/>
        <w:ind w:left="581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Alla Giunta Regionale della Campania</w:t>
      </w:r>
    </w:p>
    <w:p w14:paraId="4CE648FF" w14:textId="28869220" w:rsidR="0002318A" w:rsidRDefault="0002318A" w:rsidP="000D7AF2">
      <w:pPr>
        <w:ind w:left="581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Ufficio Speciale Grandi Opere – </w:t>
      </w:r>
      <w:r w:rsidR="00CA24A5">
        <w:rPr>
          <w:rFonts w:ascii="Calibri" w:hAnsi="Calibri" w:cs="Calibri"/>
          <w:sz w:val="22"/>
          <w:szCs w:val="22"/>
        </w:rPr>
        <w:t>STAF</w:t>
      </w:r>
      <w:r w:rsidR="00F30484">
        <w:rPr>
          <w:rFonts w:ascii="Calibri" w:hAnsi="Calibri" w:cs="Calibri"/>
          <w:sz w:val="22"/>
          <w:szCs w:val="22"/>
        </w:rPr>
        <w:t>F</w:t>
      </w:r>
      <w:r w:rsidR="00CA24A5">
        <w:rPr>
          <w:rFonts w:ascii="Calibri" w:hAnsi="Calibri" w:cs="Calibri"/>
          <w:sz w:val="22"/>
          <w:szCs w:val="22"/>
        </w:rPr>
        <w:t xml:space="preserve"> 92-</w:t>
      </w:r>
      <w:r>
        <w:rPr>
          <w:rFonts w:ascii="Calibri" w:hAnsi="Calibri" w:cs="Calibri"/>
          <w:sz w:val="22"/>
          <w:szCs w:val="22"/>
        </w:rPr>
        <w:t xml:space="preserve"> Centrale acquisti e</w:t>
      </w:r>
      <w:r w:rsidR="000D7AF2">
        <w:rPr>
          <w:rFonts w:ascii="Calibri" w:hAnsi="Calibri" w:cs="Calibri"/>
          <w:sz w:val="22"/>
          <w:szCs w:val="22"/>
        </w:rPr>
        <w:t xml:space="preserve"> </w:t>
      </w:r>
      <w:r w:rsidR="00CA24A5">
        <w:rPr>
          <w:rFonts w:ascii="Calibri" w:hAnsi="Calibri" w:cs="Calibri"/>
          <w:sz w:val="22"/>
          <w:szCs w:val="22"/>
        </w:rPr>
        <w:t>Ufficio Gare-Procedure di Appalto PNRR</w:t>
      </w:r>
    </w:p>
    <w:p w14:paraId="398B3554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ind w:left="3969" w:hanging="3969"/>
        <w:rPr>
          <w:rFonts w:ascii="Calibri" w:eastAsia="Arial Unicode MS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C89B76D" w14:textId="77777777" w:rsidR="0002318A" w:rsidRDefault="0002318A">
      <w:pPr>
        <w:widowControl w:val="0"/>
        <w:tabs>
          <w:tab w:val="left" w:pos="3969"/>
        </w:tabs>
        <w:suppressAutoHyphens w:val="0"/>
        <w:autoSpaceDE w:val="0"/>
        <w:ind w:left="3969" w:hanging="3969"/>
        <w:rPr>
          <w:rFonts w:ascii="Calibri" w:eastAsia="Arial Unicode MS" w:hAnsi="Calibri" w:cs="Calibri"/>
          <w:sz w:val="22"/>
          <w:szCs w:val="22"/>
        </w:rPr>
      </w:pPr>
    </w:p>
    <w:p w14:paraId="3A4E9741" w14:textId="77777777" w:rsidR="0002318A" w:rsidRDefault="0002318A">
      <w:pPr>
        <w:tabs>
          <w:tab w:val="left" w:pos="-1800"/>
          <w:tab w:val="left" w:pos="1080"/>
          <w:tab w:val="left" w:pos="1800"/>
          <w:tab w:val="left" w:pos="6300"/>
        </w:tabs>
        <w:suppressAutoHyphens w:val="0"/>
        <w:autoSpaceDE w:val="0"/>
        <w:spacing w:before="120" w:after="120"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sottoscritto ______________________, nato il ___________ a _______________ in qualità di __________________ dell’impresa ______________________ con sede in _______________ con codice fiscale n. _______________ con partita IVA n. _______________  con la presente</w:t>
      </w:r>
    </w:p>
    <w:p w14:paraId="740D7D77" w14:textId="15F23EC5" w:rsidR="0002318A" w:rsidRPr="00B73C9E" w:rsidRDefault="00B73C9E" w:rsidP="00B73C9E">
      <w:pPr>
        <w:keepNext/>
        <w:widowControl w:val="0"/>
        <w:suppressAutoHyphens w:val="0"/>
        <w:autoSpaceDE w:val="0"/>
        <w:spacing w:before="240" w:after="60"/>
        <w:jc w:val="center"/>
        <w:rPr>
          <w:rFonts w:ascii="Calibri" w:hAnsi="Calibri" w:cs="Calibri"/>
          <w:b/>
          <w:bCs/>
          <w:sz w:val="22"/>
          <w:szCs w:val="22"/>
        </w:rPr>
      </w:pPr>
      <w:r w:rsidRPr="00B73C9E">
        <w:rPr>
          <w:rFonts w:ascii="Calibri" w:hAnsi="Calibri" w:cs="Calibri"/>
          <w:b/>
          <w:bCs/>
          <w:sz w:val="22"/>
          <w:szCs w:val="22"/>
        </w:rPr>
        <w:t xml:space="preserve">Aderisce all’invito della  </w:t>
      </w:r>
      <w:r w:rsidR="0002318A" w:rsidRPr="00B73C9E">
        <w:rPr>
          <w:rFonts w:ascii="Calibri" w:hAnsi="Calibri" w:cs="Calibri"/>
          <w:b/>
          <w:bCs/>
          <w:sz w:val="22"/>
          <w:szCs w:val="22"/>
        </w:rPr>
        <w:t xml:space="preserve"> gara Proc. n. </w:t>
      </w:r>
      <w:r w:rsidR="008F29CC">
        <w:rPr>
          <w:rFonts w:ascii="Calibri" w:hAnsi="Calibri" w:cs="Calibri"/>
          <w:b/>
          <w:bCs/>
          <w:sz w:val="22"/>
          <w:szCs w:val="22"/>
        </w:rPr>
        <w:t>36</w:t>
      </w:r>
      <w:r w:rsidR="00721E0C">
        <w:rPr>
          <w:rFonts w:ascii="Calibri" w:hAnsi="Calibri" w:cs="Calibri"/>
          <w:b/>
          <w:bCs/>
          <w:sz w:val="22"/>
          <w:szCs w:val="22"/>
        </w:rPr>
        <w:t>25/AP/2025/</w:t>
      </w:r>
      <w:r w:rsidR="0002318A" w:rsidRPr="00B73C9E">
        <w:rPr>
          <w:rFonts w:ascii="Calibri" w:hAnsi="Calibri" w:cs="Calibri"/>
          <w:b/>
          <w:bCs/>
          <w:sz w:val="22"/>
          <w:szCs w:val="22"/>
        </w:rPr>
        <w:t>202</w:t>
      </w:r>
      <w:r w:rsidR="008F29CC">
        <w:rPr>
          <w:rFonts w:ascii="Calibri" w:hAnsi="Calibri" w:cs="Calibri"/>
          <w:b/>
          <w:bCs/>
          <w:sz w:val="22"/>
          <w:szCs w:val="22"/>
        </w:rPr>
        <w:t>3</w:t>
      </w:r>
    </w:p>
    <w:p w14:paraId="44932ACD" w14:textId="77777777" w:rsidR="0002318A" w:rsidRDefault="0002318A">
      <w:pPr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CDDDBF4" w14:textId="77777777" w:rsidR="0002318A" w:rsidRDefault="0002318A">
      <w:pPr>
        <w:suppressAutoHyphens w:val="0"/>
        <w:autoSpaceDE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Il sottoscritto, inoltre, ai sensi degli articoli 46 e 47 del D.P.R. 28 dicembre 2000, n. 445 e </w:t>
      </w:r>
      <w:proofErr w:type="spellStart"/>
      <w:r>
        <w:rPr>
          <w:rFonts w:ascii="Calibri" w:hAnsi="Calibri" w:cs="Calibri"/>
          <w:sz w:val="22"/>
          <w:szCs w:val="22"/>
        </w:rPr>
        <w:t>s.m.i.</w:t>
      </w:r>
      <w:proofErr w:type="spellEnd"/>
      <w:r>
        <w:rPr>
          <w:rFonts w:ascii="Calibri" w:hAnsi="Calibri" w:cs="Calibri"/>
          <w:sz w:val="22"/>
          <w:szCs w:val="22"/>
        </w:rPr>
        <w:t xml:space="preserve"> consapevole delle sanzioni penali previste dall’articolo 76 del medesimo D.P.R. 445/2000 e </w:t>
      </w:r>
      <w:proofErr w:type="spellStart"/>
      <w:r>
        <w:rPr>
          <w:rFonts w:ascii="Calibri" w:hAnsi="Calibri" w:cs="Calibri"/>
          <w:sz w:val="22"/>
          <w:szCs w:val="22"/>
        </w:rPr>
        <w:t>s.m.i.</w:t>
      </w:r>
      <w:proofErr w:type="spellEnd"/>
      <w:r>
        <w:rPr>
          <w:rFonts w:ascii="Calibri" w:hAnsi="Calibri" w:cs="Calibri"/>
          <w:sz w:val="22"/>
          <w:szCs w:val="22"/>
        </w:rPr>
        <w:t>, per le ipotesi di falsità in atti e dichiarazioni mendaci ivi indicate</w:t>
      </w:r>
    </w:p>
    <w:p w14:paraId="464C058B" w14:textId="77777777" w:rsidR="0002318A" w:rsidRDefault="0002318A">
      <w:pPr>
        <w:suppressAutoHyphens w:val="0"/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D7D8088" w14:textId="77777777" w:rsidR="0002318A" w:rsidRDefault="0002318A">
      <w:pPr>
        <w:suppressAutoHyphens w:val="0"/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DICHIARA</w:t>
      </w:r>
    </w:p>
    <w:p w14:paraId="02B8D5D9" w14:textId="77777777" w:rsidR="0002318A" w:rsidRDefault="0002318A">
      <w:pPr>
        <w:suppressAutoHyphens w:val="0"/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7F0A3CD" w14:textId="77777777" w:rsidR="0002318A" w:rsidRDefault="0002318A">
      <w:pPr>
        <w:pStyle w:val="Corpotesto"/>
        <w:rPr>
          <w:rFonts w:ascii="Calibri" w:hAnsi="Calibri" w:cs="Calibri"/>
          <w:b/>
          <w:bCs/>
          <w:sz w:val="22"/>
          <w:szCs w:val="22"/>
        </w:rPr>
      </w:pPr>
    </w:p>
    <w:p w14:paraId="35C8AB45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accettare, senza condizione o riserva alcuna, tutte le norme e disposizioni contenute nel bando di gara, nel disciplinare di gara e relativi allegati, nel capitolato e relativi allegati, nonché in tutti i rimanenti elaborati regolanti l'appalto approvati con relativo decreto di indizione di gara;</w:t>
      </w:r>
    </w:p>
    <w:p w14:paraId="6E5F3E96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aver preso conoscenza e di aver tenuto conto nella formulazione dell’offerta delle condizioni contrattuali e di tutti gli oneri, compresi quelli relativi alle disposizioni in materia di sicurezza, di assicurazione, di condizioni di lavoro e di previdenza e assistenza in vigore nel luogo dove devono essere effettuati i lavori;</w:t>
      </w:r>
    </w:p>
    <w:p w14:paraId="56F0EAD0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avere nel complesso preso conoscenza della natura dei lavori, di tutte le circostanze generali, particolari e locali, nessuna esclusa ed eccettuata, che possono avere influito o influire sulla determinazione della propria offerta e di giudicare, pertanto, remunerativa l’offerta economica presentata;</w:t>
      </w:r>
    </w:p>
    <w:p w14:paraId="736D242C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di rispettare gli obblighi in materia ambientale, sociale e del lavoro stabiliti dalla normativa europea e nazionale, dai contratti collettivi o dalle disposizioni internazionali elencate nell’allegato X del Codice. (art. 30 comma 3 del Codice);</w:t>
      </w:r>
    </w:p>
    <w:p w14:paraId="3D119A6E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accettare, ai sensi dell’art. 40 del Codice, che tutte le comunicazioni inerenti </w:t>
      </w:r>
      <w:proofErr w:type="gramStart"/>
      <w:r>
        <w:rPr>
          <w:rFonts w:ascii="Calibri" w:hAnsi="Calibri" w:cs="Calibri"/>
          <w:sz w:val="22"/>
          <w:szCs w:val="22"/>
        </w:rPr>
        <w:t>la</w:t>
      </w:r>
      <w:proofErr w:type="gramEnd"/>
      <w:r>
        <w:rPr>
          <w:rFonts w:ascii="Calibri" w:hAnsi="Calibri" w:cs="Calibri"/>
          <w:sz w:val="22"/>
          <w:szCs w:val="22"/>
        </w:rPr>
        <w:t xml:space="preserve"> presente procedura di gara nonché quelle previste dagli articoli 75 e 76 del Codice, saranno inoltrate come avviso all’indirizzo di posta elettronica certificata (PEC) del legale rappresentante così come indicato in fase di registrazione al Portale Gare;</w:t>
      </w:r>
    </w:p>
    <w:p w14:paraId="675E3DE8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di aver preso visione dell’informativa per il trattamento dei dati personali; </w:t>
      </w:r>
    </w:p>
    <w:p w14:paraId="2579E638" w14:textId="77777777" w:rsidR="0002318A" w:rsidRDefault="0002318A">
      <w:pPr>
        <w:pStyle w:val="Corpotesto"/>
        <w:numPr>
          <w:ilvl w:val="0"/>
          <w:numId w:val="3"/>
        </w:numPr>
        <w:spacing w:after="11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di essere edotto degli obblighi derivanti dal Codice di comportamento adottato dalla stazione appaltante con Deliberazione di Giunta Regionale n. 90 del 09/03/2021, reperibile sul BURC n. 24 del 15/03/2021, e di impegnarsi, in caso di aggiudicazione, ad osservare e a far osservare ai propri dipendenti e collaboratori, per quanto applicabile, il già menzionato codice, pena la risoluzione del contratto.</w:t>
      </w:r>
    </w:p>
    <w:p w14:paraId="5081AC43" w14:textId="77777777" w:rsidR="0002318A" w:rsidRDefault="0002318A">
      <w:pPr>
        <w:widowControl w:val="0"/>
        <w:tabs>
          <w:tab w:val="left" w:pos="567"/>
        </w:tabs>
        <w:suppressAutoHyphens w:val="0"/>
        <w:autoSpaceDE w:val="0"/>
        <w:spacing w:after="113"/>
        <w:jc w:val="both"/>
        <w:rPr>
          <w:rFonts w:ascii="Calibri" w:hAnsi="Calibri" w:cs="Calibri"/>
          <w:sz w:val="22"/>
          <w:szCs w:val="22"/>
        </w:rPr>
      </w:pPr>
    </w:p>
    <w:p w14:paraId="19BA6FD7" w14:textId="77777777" w:rsidR="0002318A" w:rsidRDefault="0002318A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0615B5B" w14:textId="77777777" w:rsidR="0002318A" w:rsidRDefault="0002318A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1FA7A24" w14:textId="77777777" w:rsidR="0002318A" w:rsidRDefault="0002318A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________________________________</w:t>
      </w:r>
    </w:p>
    <w:p w14:paraId="112C86E1" w14:textId="77777777" w:rsidR="0002318A" w:rsidRDefault="0002318A">
      <w:pPr>
        <w:widowControl w:val="0"/>
        <w:tabs>
          <w:tab w:val="left" w:pos="567"/>
        </w:tabs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p w14:paraId="743F2A5F" w14:textId="77777777" w:rsidR="0002318A" w:rsidRDefault="0002318A">
      <w:pPr>
        <w:pStyle w:val="Corpotesto"/>
        <w:rPr>
          <w:sz w:val="20"/>
          <w:szCs w:val="20"/>
        </w:rPr>
      </w:pPr>
    </w:p>
    <w:p w14:paraId="3649670A" w14:textId="77777777" w:rsidR="0002318A" w:rsidRDefault="0002318A">
      <w:pPr>
        <w:pStyle w:val="Corpotesto"/>
        <w:rPr>
          <w:sz w:val="20"/>
          <w:szCs w:val="20"/>
        </w:rPr>
      </w:pPr>
      <w:r>
        <w:rPr>
          <w:sz w:val="20"/>
          <w:szCs w:val="20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rPr>
          <w:sz w:val="20"/>
          <w:szCs w:val="20"/>
        </w:rPr>
        <w:t>necessaria</w:t>
      </w:r>
      <w:proofErr w:type="spellEnd"/>
      <w:r>
        <w:rPr>
          <w:sz w:val="20"/>
          <w:szCs w:val="20"/>
        </w:rPr>
        <w:t xml:space="preserve"> ai fini degli adempimenti prescritti dal </w:t>
      </w:r>
      <w:proofErr w:type="spellStart"/>
      <w:r>
        <w:rPr>
          <w:sz w:val="20"/>
          <w:szCs w:val="20"/>
        </w:rPr>
        <w:t>D.Lgs</w:t>
      </w:r>
      <w:proofErr w:type="spellEnd"/>
      <w:r>
        <w:rPr>
          <w:sz w:val="20"/>
          <w:szCs w:val="20"/>
        </w:rPr>
        <w:t xml:space="preserve"> 50/2016 </w:t>
      </w:r>
      <w:proofErr w:type="spellStart"/>
      <w:r>
        <w:rPr>
          <w:sz w:val="20"/>
          <w:szCs w:val="20"/>
        </w:rPr>
        <w:t>s.m.i.</w:t>
      </w:r>
      <w:proofErr w:type="spellEnd"/>
      <w:r>
        <w:rPr>
          <w:sz w:val="20"/>
          <w:szCs w:val="20"/>
        </w:rPr>
        <w:t xml:space="preserve"> (a titolo esemplificativo le verifiche ex lege in capo all’aggiudicatario e a campione sui concorrenti) in quanto la mancata comunicazione degli stessi determinerebbe l’impossibilita da parte dell’amministrazione di osservare i sopra citati adempimenti. Il responsabile della protezione dei Dati Personali è stato individuato dal Titolare nella persona del dott. Vincenzo Fragomeni</w:t>
      </w:r>
      <w:r>
        <w:rPr>
          <w:b/>
          <w:sz w:val="20"/>
          <w:szCs w:val="20"/>
        </w:rPr>
        <w:t>.</w:t>
      </w:r>
    </w:p>
    <w:p w14:paraId="3902AD18" w14:textId="77777777" w:rsidR="0002318A" w:rsidRDefault="0002318A">
      <w:pPr>
        <w:pStyle w:val="Corpotesto"/>
      </w:pPr>
    </w:p>
    <w:sectPr w:rsidR="000231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134" w:bottom="776" w:left="1134" w:header="426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D81FC" w14:textId="77777777" w:rsidR="00004C49" w:rsidRDefault="00004C49">
      <w:r>
        <w:separator/>
      </w:r>
    </w:p>
  </w:endnote>
  <w:endnote w:type="continuationSeparator" w:id="0">
    <w:p w14:paraId="3265EF7B" w14:textId="77777777" w:rsidR="00004C49" w:rsidRDefault="0000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1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F68B" w14:textId="77777777" w:rsidR="00274711" w:rsidRDefault="002747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77382" w14:textId="77777777" w:rsidR="00274711" w:rsidRDefault="0027471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0F6A9" w14:textId="77777777" w:rsidR="00274711" w:rsidRDefault="002747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854D5" w14:textId="77777777" w:rsidR="00004C49" w:rsidRDefault="00004C49">
      <w:r>
        <w:separator/>
      </w:r>
    </w:p>
  </w:footnote>
  <w:footnote w:type="continuationSeparator" w:id="0">
    <w:p w14:paraId="3C877FEE" w14:textId="77777777" w:rsidR="00004C49" w:rsidRDefault="00004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39B8" w14:textId="77777777" w:rsidR="00274711" w:rsidRDefault="002747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88D9" w14:textId="77777777" w:rsidR="0002318A" w:rsidRDefault="00274711">
    <w:pPr>
      <w:pStyle w:val="Intestazione"/>
      <w:rPr>
        <w:rFonts w:ascii="Calibri" w:hAnsi="Calibri" w:cs="Calibri"/>
        <w:b/>
        <w:bCs/>
        <w:sz w:val="24"/>
        <w:szCs w:val="24"/>
        <w:lang w:eastAsia="it-IT"/>
      </w:rPr>
    </w:pPr>
    <w:r>
      <w:object w:dxaOrig="1440" w:dyaOrig="1440" w14:anchorId="39D999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0;margin-top:-3.1pt;width:19.7pt;height:28.2pt;z-index:251657728;mso-wrap-distance-left:9.05pt;mso-wrap-distance-right:9.05pt;mso-position-horizontal:center" filled="t">
          <v:fill opacity="0" color2="black"/>
          <v:imagedata r:id="rId1" o:title=""/>
          <w10:wrap type="square"/>
        </v:shape>
        <o:OLEObject Type="Embed" ProgID="Word.Picture.8" ShapeID="_x0000_s1025" DrawAspect="Content" ObjectID="_1748843749" r:id="rId2"/>
      </w:object>
    </w:r>
  </w:p>
  <w:p w14:paraId="7859E9BC" w14:textId="77777777" w:rsidR="00880571" w:rsidRDefault="00880571" w:rsidP="00880571">
    <w:pPr>
      <w:autoSpaceDE w:val="0"/>
      <w:autoSpaceDN w:val="0"/>
      <w:adjustRightInd w:val="0"/>
      <w:jc w:val="both"/>
      <w:rPr>
        <w:rFonts w:ascii="Calibri" w:hAnsi="Calibri" w:cs="Calibri"/>
        <w:i/>
        <w:lang w:eastAsia="it-IT"/>
      </w:rPr>
    </w:pPr>
  </w:p>
  <w:p w14:paraId="2C68C9A2" w14:textId="2F5DD929" w:rsidR="007B0809" w:rsidRPr="00721E0C" w:rsidRDefault="00E90A2B" w:rsidP="007B0809">
    <w:pPr>
      <w:pBdr>
        <w:left w:val="single" w:sz="12" w:space="4" w:color="C00000"/>
      </w:pBdr>
      <w:autoSpaceDE w:val="0"/>
      <w:autoSpaceDN w:val="0"/>
      <w:adjustRightInd w:val="0"/>
      <w:ind w:left="-284" w:right="313"/>
      <w:jc w:val="both"/>
      <w:rPr>
        <w:rFonts w:ascii="Calibri" w:hAnsi="Calibri" w:cs="Calibri"/>
      </w:rPr>
    </w:pPr>
    <w:r>
      <w:rPr>
        <w:rFonts w:ascii="Calibri" w:hAnsi="Calibri" w:cs="Calibri"/>
      </w:rPr>
      <w:t>Proc.n.</w:t>
    </w:r>
    <w:r w:rsidR="00721E0C">
      <w:rPr>
        <w:rFonts w:ascii="Calibri" w:hAnsi="Calibri" w:cs="Calibri"/>
      </w:rPr>
      <w:t>3625/AP/2023. Procedura</w:t>
    </w:r>
    <w:r>
      <w:rPr>
        <w:rFonts w:ascii="Calibri" w:hAnsi="Calibri" w:cs="Calibri"/>
      </w:rPr>
      <w:t xml:space="preserve"> </w:t>
    </w:r>
    <w:r w:rsidR="00721E0C">
      <w:rPr>
        <w:rFonts w:ascii="Calibri" w:hAnsi="Calibri" w:cs="Calibri"/>
      </w:rPr>
      <w:t xml:space="preserve">aperta a mezzo di </w:t>
    </w:r>
    <w:r w:rsidR="00721E0C" w:rsidRPr="00721E0C">
      <w:rPr>
        <w:rFonts w:ascii="Calibri" w:hAnsi="Calibri" w:cs="Calibri"/>
      </w:rPr>
      <w:t>Accordo Quadro ai sensi dell'art. 54 del D.LGS. 50/2016 per l’acquisizione di servizi per la gestione delle zone a verde degli immobili regionali e delle sedi istituzionali.</w:t>
    </w:r>
    <w:r w:rsidR="00274711">
      <w:rPr>
        <w:rFonts w:ascii="Calibri" w:hAnsi="Calibri" w:cs="Calibri"/>
      </w:rPr>
      <w:t>CIG.9899823860</w:t>
    </w:r>
  </w:p>
  <w:p w14:paraId="2A70DB99" w14:textId="77777777" w:rsidR="0002318A" w:rsidRPr="00880571" w:rsidRDefault="0002318A" w:rsidP="008F29CC">
    <w:pPr>
      <w:autoSpaceDE w:val="0"/>
      <w:autoSpaceDN w:val="0"/>
      <w:adjustRightInd w:val="0"/>
      <w:jc w:val="both"/>
      <w:rPr>
        <w:rFonts w:ascii="Calibri" w:hAnsi="Calibri" w:cs="Calibri"/>
        <w:b/>
        <w:bCs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28167" w14:textId="77777777" w:rsidR="00274711" w:rsidRDefault="002747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umeroelenc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96F72D6"/>
    <w:multiLevelType w:val="hybridMultilevel"/>
    <w:tmpl w:val="A1223DF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7553473">
    <w:abstractNumId w:val="0"/>
  </w:num>
  <w:num w:numId="2" w16cid:durableId="657417853">
    <w:abstractNumId w:val="1"/>
  </w:num>
  <w:num w:numId="3" w16cid:durableId="341249355">
    <w:abstractNumId w:val="2"/>
  </w:num>
  <w:num w:numId="4" w16cid:durableId="975456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EA9"/>
    <w:rsid w:val="00004C49"/>
    <w:rsid w:val="0002318A"/>
    <w:rsid w:val="000408D0"/>
    <w:rsid w:val="000B19B3"/>
    <w:rsid w:val="000D7AF2"/>
    <w:rsid w:val="00185FB6"/>
    <w:rsid w:val="00187D55"/>
    <w:rsid w:val="00194224"/>
    <w:rsid w:val="0023634B"/>
    <w:rsid w:val="00274711"/>
    <w:rsid w:val="002D77F4"/>
    <w:rsid w:val="0035536F"/>
    <w:rsid w:val="00384642"/>
    <w:rsid w:val="00456028"/>
    <w:rsid w:val="0056392E"/>
    <w:rsid w:val="005A7675"/>
    <w:rsid w:val="005D4C40"/>
    <w:rsid w:val="00721E0C"/>
    <w:rsid w:val="0072659F"/>
    <w:rsid w:val="0075381B"/>
    <w:rsid w:val="0077150D"/>
    <w:rsid w:val="007967C7"/>
    <w:rsid w:val="007B0809"/>
    <w:rsid w:val="007F4CFD"/>
    <w:rsid w:val="00880571"/>
    <w:rsid w:val="008F29CC"/>
    <w:rsid w:val="00A23FF6"/>
    <w:rsid w:val="00A32EA9"/>
    <w:rsid w:val="00B73C9E"/>
    <w:rsid w:val="00B91065"/>
    <w:rsid w:val="00B95EE1"/>
    <w:rsid w:val="00CA24A5"/>
    <w:rsid w:val="00E0049F"/>
    <w:rsid w:val="00E7377B"/>
    <w:rsid w:val="00E90A2B"/>
    <w:rsid w:val="00ED2D96"/>
    <w:rsid w:val="00EF5CBB"/>
    <w:rsid w:val="00F072B9"/>
    <w:rsid w:val="00F30484"/>
    <w:rsid w:val="00F4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E35805"/>
  <w15:chartTrackingRefBased/>
  <w15:docId w15:val="{C1EF4F9A-8AB9-4AB5-AFAB-5B57BC2C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0" w:firstLine="5103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0" w:firstLine="5103"/>
      <w:jc w:val="both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Carpredefinitoparagrafo4">
    <w:name w:val="Car. predefinito paragrafo4"/>
  </w:style>
  <w:style w:type="character" w:customStyle="1" w:styleId="Carpredefinitoparagrafo3">
    <w:name w:val="Car. predefinito paragrafo3"/>
  </w:style>
  <w:style w:type="character" w:customStyle="1" w:styleId="WW8Num5z0">
    <w:name w:val="WW8Num5z0"/>
    <w:rPr>
      <w:rFonts w:ascii="Verdana" w:hAnsi="Verdana" w:cs="Verdana"/>
      <w:b w:val="0"/>
      <w:color w:val="auto"/>
      <w:sz w:val="18"/>
      <w:szCs w:val="1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TitoloCarattere">
    <w:name w:val="Titolo Carattere"/>
    <w:rPr>
      <w:rFonts w:ascii="Arial" w:hAnsi="Arial" w:cs="Arial"/>
      <w:b/>
      <w:sz w:val="28"/>
    </w:rPr>
  </w:style>
  <w:style w:type="character" w:customStyle="1" w:styleId="IntestazioneCarattere">
    <w:name w:val="Intestazione Carattere"/>
    <w:rPr>
      <w:kern w:val="1"/>
    </w:rPr>
  </w:style>
  <w:style w:type="character" w:customStyle="1" w:styleId="Caratteredinumerazione">
    <w:name w:val="Carattere di numerazione"/>
  </w:style>
  <w:style w:type="character" w:customStyle="1" w:styleId="FontStyle35">
    <w:name w:val="Font Style35"/>
    <w:rPr>
      <w:rFonts w:ascii="Sylfaen" w:hAnsi="Sylfaen" w:cs="Sylfaen"/>
      <w:sz w:val="20"/>
      <w:szCs w:val="20"/>
    </w:rPr>
  </w:style>
  <w:style w:type="character" w:customStyle="1" w:styleId="IntestazioneCarattere1">
    <w:name w:val="Intestazione Carattere1"/>
    <w:rPr>
      <w:rFonts w:ascii="Calibri" w:eastAsia="Calibri" w:hAnsi="Calibri" w:cs="Calibri"/>
      <w:sz w:val="22"/>
      <w:szCs w:val="22"/>
      <w:lang w:val="it-IT" w:bidi="ar-SA"/>
    </w:rPr>
  </w:style>
  <w:style w:type="character" w:customStyle="1" w:styleId="TestofumettoCarattere">
    <w:name w:val="Testo fumetto Carattere"/>
    <w:rPr>
      <w:rFonts w:ascii="Tahoma" w:eastAsia="Calibri" w:hAnsi="Tahoma" w:cs="Tahoma"/>
      <w:sz w:val="16"/>
      <w:szCs w:val="16"/>
    </w:rPr>
  </w:style>
  <w:style w:type="character" w:customStyle="1" w:styleId="PidipaginaCarattere">
    <w:name w:val="Piè di pagina Carattere"/>
    <w:rPr>
      <w:rFonts w:ascii="Calibri" w:eastAsia="Calibri" w:hAnsi="Calibri" w:cs="Calibri"/>
      <w:sz w:val="22"/>
      <w:szCs w:val="22"/>
    </w:rPr>
  </w:style>
  <w:style w:type="character" w:customStyle="1" w:styleId="Caratterepredefinitoparagrafo1">
    <w:name w:val="Carattere predefinito paragrafo1"/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1">
    <w:name w:val="WW8Num10z1"/>
    <w:rPr>
      <w:rFonts w:ascii="Courier New" w:hAnsi="Courier New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b/>
      <w:color w:val="000080"/>
    </w:rPr>
  </w:style>
  <w:style w:type="character" w:customStyle="1" w:styleId="WW-Carpredefinitoparagrafo">
    <w:name w:val="WW-Car. predefinito paragrafo"/>
  </w:style>
  <w:style w:type="paragraph" w:customStyle="1" w:styleId="Titolo10">
    <w:name w:val="Titolo1"/>
    <w:basedOn w:val="Normale"/>
    <w:next w:val="Sottotitolo"/>
    <w:pPr>
      <w:suppressAutoHyphens w:val="0"/>
      <w:jc w:val="center"/>
    </w:pPr>
    <w:rPr>
      <w:rFonts w:ascii="Arial" w:hAnsi="Arial" w:cs="Arial"/>
      <w:b/>
      <w:sz w:val="28"/>
    </w:rPr>
  </w:style>
  <w:style w:type="paragraph" w:styleId="Corpotesto">
    <w:name w:val="Body Text"/>
    <w:basedOn w:val="Normale"/>
    <w:pPr>
      <w:jc w:val="both"/>
    </w:pPr>
    <w:rPr>
      <w:sz w:val="24"/>
      <w:szCs w:val="24"/>
    </w:rPr>
  </w:style>
  <w:style w:type="paragraph" w:styleId="Elenco">
    <w:name w:val="List"/>
    <w:basedOn w:val="Corpotesto"/>
    <w:rPr>
      <w:rFonts w:cs="Tahoma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Intestazione">
    <w:name w:val="header"/>
    <w:basedOn w:val="Normale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pPr>
      <w:tabs>
        <w:tab w:val="center" w:pos="4986"/>
        <w:tab w:val="right" w:pos="9972"/>
      </w:tabs>
    </w:pPr>
  </w:style>
  <w:style w:type="paragraph" w:styleId="Rientrocorpodeltesto">
    <w:name w:val="Body Text Indent"/>
    <w:basedOn w:val="Normale"/>
    <w:pPr>
      <w:ind w:firstLine="284"/>
    </w:pPr>
    <w:rPr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  <w:i/>
      <w:iCs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rFonts w:ascii="Courier New" w:hAnsi="Courier New" w:cs="Courier New"/>
    </w:rPr>
  </w:style>
  <w:style w:type="paragraph" w:styleId="Nessunaspaziatura">
    <w:name w:val="No Spacing"/>
    <w:qFormat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customStyle="1" w:styleId="Standard">
    <w:name w:val="Standard"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Paragrafoelenco">
    <w:name w:val="List Paragraph"/>
    <w:basedOn w:val="Normale"/>
    <w:qFormat/>
    <w:pPr>
      <w:widowControl w:val="0"/>
      <w:suppressAutoHyphens w:val="0"/>
      <w:autoSpaceDE w:val="0"/>
      <w:ind w:left="572" w:hanging="360"/>
      <w:jc w:val="both"/>
    </w:pPr>
    <w:rPr>
      <w:rFonts w:ascii="Garamond" w:eastAsia="Calibri" w:hAnsi="Garamond" w:cs="Garamond"/>
      <w:sz w:val="22"/>
      <w:szCs w:val="22"/>
      <w:lang w:val="en-US"/>
    </w:rPr>
  </w:style>
  <w:style w:type="paragraph" w:styleId="Sottotitolo">
    <w:name w:val="Subtitle"/>
    <w:basedOn w:val="Intestazione5"/>
    <w:next w:val="Corpotesto"/>
    <w:qFormat/>
    <w:pPr>
      <w:jc w:val="center"/>
    </w:pPr>
    <w:rPr>
      <w:i/>
      <w:iCs/>
    </w:rPr>
  </w:style>
  <w:style w:type="paragraph" w:customStyle="1" w:styleId="WW-Rigadintestazione">
    <w:name w:val="WW-Riga d'intestazione"/>
    <w:basedOn w:val="Normale"/>
    <w:pPr>
      <w:suppressLineNumbers/>
      <w:tabs>
        <w:tab w:val="center" w:pos="4819"/>
        <w:tab w:val="right" w:pos="9638"/>
      </w:tabs>
    </w:pPr>
    <w:rPr>
      <w:rFonts w:ascii="Calibri" w:eastAsia="Calibri" w:hAnsi="Calibri" w:cs="Calibri"/>
      <w:lang w:bidi="hi-IN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TableParagraph">
    <w:name w:val="Table Paragraph"/>
    <w:basedOn w:val="Normale"/>
    <w:pPr>
      <w:widowControl w:val="0"/>
      <w:suppressAutoHyphens w:val="0"/>
      <w:autoSpaceDE w:val="0"/>
      <w:spacing w:before="1"/>
    </w:pPr>
    <w:rPr>
      <w:rFonts w:ascii="Garamond" w:eastAsia="Garamond" w:hAnsi="Garamond" w:cs="Garamond"/>
      <w:lang w:bidi="it-IT"/>
    </w:rPr>
  </w:style>
  <w:style w:type="paragraph" w:customStyle="1" w:styleId="Numeroelenco1">
    <w:name w:val="Numero elenco1"/>
    <w:basedOn w:val="Normale"/>
    <w:pPr>
      <w:widowControl w:val="0"/>
      <w:numPr>
        <w:numId w:val="2"/>
      </w:numPr>
      <w:suppressAutoHyphens w:val="0"/>
      <w:autoSpaceDE w:val="0"/>
      <w:spacing w:line="520" w:lineRule="exact"/>
      <w:jc w:val="both"/>
    </w:pPr>
    <w:rPr>
      <w:rFonts w:ascii="Trebuchet MS" w:hAnsi="Trebuchet MS" w:cs="Trebuchet MS"/>
    </w:rPr>
  </w:style>
  <w:style w:type="paragraph" w:customStyle="1" w:styleId="StileNumeroelencoInterlineaesatta15pt">
    <w:name w:val="Stile Numero elenco + Interlinea esatta 15 pt"/>
    <w:basedOn w:val="Numeroelenco1"/>
    <w:pPr>
      <w:spacing w:line="300" w:lineRule="exact"/>
      <w:ind w:left="360" w:hanging="360"/>
    </w:pPr>
    <w:rPr>
      <w:rFonts w:cs="Times New Roman"/>
    </w:rPr>
  </w:style>
  <w:style w:type="paragraph" w:customStyle="1" w:styleId="Paragrafoelenco1">
    <w:name w:val="Paragrafo elenco1"/>
    <w:basedOn w:val="Normale"/>
    <w:pPr>
      <w:ind w:left="572" w:hanging="360"/>
      <w:jc w:val="both"/>
    </w:pPr>
  </w:style>
  <w:style w:type="paragraph" w:customStyle="1" w:styleId="WW-Standard">
    <w:name w:val="WW-Standard"/>
    <w:pPr>
      <w:suppressAutoHyphens/>
      <w:textAlignment w:val="baseline"/>
    </w:pPr>
    <w:rPr>
      <w:rFonts w:ascii="Courier New" w:eastAsia="Arial" w:hAnsi="Courier New" w:cs="Courier New"/>
      <w:kern w:val="1"/>
      <w:sz w:val="24"/>
      <w:szCs w:val="24"/>
      <w:lang w:eastAsia="zh-CN"/>
    </w:rPr>
  </w:style>
  <w:style w:type="paragraph" w:customStyle="1" w:styleId="normale0">
    <w:name w:val="normale"/>
    <w:basedOn w:val="Normale"/>
    <w:pPr>
      <w:tabs>
        <w:tab w:val="left" w:pos="1080"/>
      </w:tabs>
      <w:ind w:left="360" w:hanging="360"/>
      <w:jc w:val="both"/>
    </w:pPr>
  </w:style>
  <w:style w:type="paragraph" w:customStyle="1" w:styleId="Elencoacolori-Colore11">
    <w:name w:val="Elenco a colori - Colore 11"/>
    <w:basedOn w:val="Normale"/>
    <w:pPr>
      <w:ind w:left="720"/>
    </w:p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WW-Predefinito">
    <w:name w:val="WW-Predefinito"/>
    <w:rsid w:val="00E7377B"/>
    <w:pPr>
      <w:widowControl w:val="0"/>
      <w:suppressAutoHyphens/>
      <w:overflowPunct w:val="0"/>
      <w:autoSpaceDE w:val="0"/>
      <w:autoSpaceDN w:val="0"/>
      <w:adjustRightInd w:val="0"/>
    </w:pPr>
    <w:rPr>
      <w:rFonts w:ascii="Arial" w:hAnsi="Arial"/>
      <w:kern w:val="2"/>
      <w:sz w:val="24"/>
    </w:rPr>
  </w:style>
  <w:style w:type="paragraph" w:customStyle="1" w:styleId="Paragrafoelenco4">
    <w:name w:val="Paragrafo elenco4"/>
    <w:basedOn w:val="Normale"/>
    <w:rsid w:val="00EF5CBB"/>
    <w:pPr>
      <w:spacing w:after="160" w:line="252" w:lineRule="auto"/>
      <w:ind w:left="720"/>
    </w:pPr>
    <w:rPr>
      <w:rFonts w:ascii="Calibri" w:hAnsi="Calibri" w:cs="Calibri"/>
      <w:kern w:val="2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UMBERTO SCALO</cp:lastModifiedBy>
  <cp:revision>5</cp:revision>
  <cp:lastPrinted>2010-01-28T15:22:00Z</cp:lastPrinted>
  <dcterms:created xsi:type="dcterms:W3CDTF">2023-06-09T07:09:00Z</dcterms:created>
  <dcterms:modified xsi:type="dcterms:W3CDTF">2023-06-21T07:09:00Z</dcterms:modified>
</cp:coreProperties>
</file>