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428" w:rsidRDefault="00F36726">
      <w:r w:rsidRPr="00F36726">
        <w:t>Con riferimento alla procedura telematica si comunica che era stato erroneamente indicato come termine di presentazione delle offerte il giorno</w:t>
      </w:r>
      <w:r w:rsidR="00C95CFB">
        <w:t xml:space="preserve"> 23 c.m. adesso rettificato a 29</w:t>
      </w:r>
      <w:bookmarkStart w:id="0" w:name="_GoBack"/>
      <w:bookmarkEnd w:id="0"/>
      <w:r w:rsidRPr="00F36726">
        <w:t xml:space="preserve"> giugno 2020, si procede alla rettifica degli atti di gara.</w:t>
      </w:r>
    </w:p>
    <w:sectPr w:rsidR="0085742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6726"/>
    <w:rsid w:val="00857428"/>
    <w:rsid w:val="00C95CFB"/>
    <w:rsid w:val="00F36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studiofisso</dc:creator>
  <cp:lastModifiedBy>studiofisso</cp:lastModifiedBy>
  <cp:revision>2</cp:revision>
  <dcterms:created xsi:type="dcterms:W3CDTF">2020-06-08T11:16:00Z</dcterms:created>
  <dcterms:modified xsi:type="dcterms:W3CDTF">2020-06-08T15:22:00Z</dcterms:modified>
</cp:coreProperties>
</file>